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4DFAA" w14:textId="4AAA24B3" w:rsidR="00962BEC" w:rsidRPr="0025111D" w:rsidRDefault="00962BEC" w:rsidP="0025111D">
      <w:pPr>
        <w:rPr>
          <w:rFonts w:ascii="Times New Roman" w:eastAsia="Times New Roman" w:hAnsi="Times New Roman" w:cs="Times New Roman"/>
          <w:kern w:val="0"/>
          <w:sz w:val="24"/>
        </w:rPr>
      </w:pPr>
      <w:r w:rsidRPr="00962BEC">
        <w:rPr>
          <w:rFonts w:ascii="Times New Roman" w:eastAsia="Times New Roman" w:hAnsi="Times New Roman" w:cs="Times New Roman"/>
          <w:b/>
          <w:bCs/>
          <w:kern w:val="36"/>
          <w:sz w:val="48"/>
          <w:szCs w:val="48"/>
        </w:rPr>
        <w:t xml:space="preserve">California Rules of Court </w:t>
      </w:r>
    </w:p>
    <w:p w14:paraId="482570F9" w14:textId="77777777" w:rsidR="00962BEC" w:rsidRPr="00962BEC" w:rsidRDefault="00962BEC" w:rsidP="00962BEC">
      <w:pPr>
        <w:spacing w:before="100" w:beforeAutospacing="1" w:after="100" w:afterAutospacing="1"/>
        <w:rPr>
          <w:rFonts w:ascii="Times New Roman" w:eastAsia="Times New Roman" w:hAnsi="Times New Roman" w:cs="Times New Roman"/>
          <w:kern w:val="0"/>
          <w:sz w:val="24"/>
        </w:rPr>
      </w:pPr>
      <w:r w:rsidRPr="00962BEC">
        <w:rPr>
          <w:rFonts w:ascii="Times New Roman" w:eastAsia="Times New Roman" w:hAnsi="Times New Roman" w:cs="Times New Roman"/>
          <w:kern w:val="0"/>
          <w:sz w:val="24"/>
        </w:rPr>
        <w:t xml:space="preserve">Rule 8.130. Reporter's transcript </w:t>
      </w:r>
    </w:p>
    <w:p w14:paraId="5F6BCFBB" w14:textId="77777777" w:rsidR="00962BEC" w:rsidRPr="00962BEC" w:rsidRDefault="00962BEC" w:rsidP="00962BEC">
      <w:pPr>
        <w:spacing w:before="100" w:beforeAutospacing="1" w:after="100" w:afterAutospacing="1"/>
        <w:rPr>
          <w:rFonts w:ascii="Times New Roman" w:eastAsia="Times New Roman" w:hAnsi="Times New Roman" w:cs="Times New Roman"/>
          <w:kern w:val="0"/>
          <w:sz w:val="24"/>
        </w:rPr>
      </w:pPr>
      <w:r w:rsidRPr="00962BEC">
        <w:rPr>
          <w:rFonts w:ascii="Times New Roman" w:eastAsia="Times New Roman" w:hAnsi="Times New Roman" w:cs="Times New Roman"/>
          <w:b/>
          <w:bCs/>
          <w:kern w:val="0"/>
          <w:sz w:val="24"/>
        </w:rPr>
        <w:t xml:space="preserve">(a) Notice </w:t>
      </w:r>
    </w:p>
    <w:p w14:paraId="3C0DADC8" w14:textId="2177407D" w:rsidR="00962BEC" w:rsidRPr="00962BEC" w:rsidRDefault="0050002B" w:rsidP="0050002B">
      <w:pPr>
        <w:spacing w:before="100" w:beforeAutospacing="1" w:after="100" w:afterAutospacing="1"/>
        <w:rPr>
          <w:rFonts w:ascii="Times New Roman" w:eastAsia="Times New Roman" w:hAnsi="Times New Roman" w:cs="Times New Roman"/>
          <w:kern w:val="0"/>
          <w:sz w:val="24"/>
        </w:rPr>
      </w:pPr>
      <w:r>
        <w:rPr>
          <w:rFonts w:ascii="Times New Roman" w:eastAsia="Times New Roman" w:hAnsi="Times New Roman" w:cs="Times New Roman"/>
          <w:kern w:val="0"/>
          <w:sz w:val="24"/>
        </w:rPr>
        <w:t>...</w:t>
      </w:r>
    </w:p>
    <w:p w14:paraId="73D09BAF" w14:textId="77777777" w:rsidR="00962BEC" w:rsidRPr="00962BEC" w:rsidRDefault="00962BEC" w:rsidP="00962BEC">
      <w:pPr>
        <w:spacing w:before="100" w:beforeAutospacing="1" w:after="100" w:afterAutospacing="1"/>
        <w:rPr>
          <w:rFonts w:ascii="Times New Roman" w:eastAsia="Times New Roman" w:hAnsi="Times New Roman" w:cs="Times New Roman"/>
          <w:kern w:val="0"/>
          <w:sz w:val="24"/>
        </w:rPr>
      </w:pPr>
      <w:r w:rsidRPr="00962BEC">
        <w:rPr>
          <w:rFonts w:ascii="Times New Roman" w:eastAsia="Times New Roman" w:hAnsi="Times New Roman" w:cs="Times New Roman"/>
          <w:b/>
          <w:bCs/>
          <w:kern w:val="0"/>
          <w:sz w:val="24"/>
        </w:rPr>
        <w:t xml:space="preserve">(b) Deposit or substitute for cost of transcript </w:t>
      </w:r>
    </w:p>
    <w:p w14:paraId="24F17419" w14:textId="01C37E85" w:rsidR="00962BEC" w:rsidRPr="00962BEC" w:rsidRDefault="00962BEC" w:rsidP="00962BEC">
      <w:pPr>
        <w:spacing w:before="100" w:beforeAutospacing="1" w:after="100" w:afterAutospacing="1"/>
        <w:rPr>
          <w:rFonts w:ascii="Times New Roman" w:eastAsia="Times New Roman" w:hAnsi="Times New Roman" w:cs="Times New Roman"/>
          <w:kern w:val="0"/>
          <w:sz w:val="24"/>
        </w:rPr>
      </w:pPr>
      <w:r w:rsidRPr="00962BEC">
        <w:rPr>
          <w:rFonts w:ascii="Times New Roman" w:eastAsia="Times New Roman" w:hAnsi="Times New Roman" w:cs="Times New Roman"/>
          <w:kern w:val="0"/>
          <w:sz w:val="24"/>
        </w:rPr>
        <w:t>(1)</w:t>
      </w:r>
      <w:r w:rsidRPr="00962BEC">
        <w:rPr>
          <w:rFonts w:ascii="Times New Roman" w:eastAsia="Times New Roman" w:hAnsi="Times New Roman" w:cs="Times New Roman"/>
          <w:kern w:val="0"/>
          <w:sz w:val="24"/>
        </w:rPr>
        <w:fldChar w:fldCharType="begin"/>
      </w:r>
      <w:r w:rsidRPr="00962BEC">
        <w:rPr>
          <w:rFonts w:ascii="Times New Roman" w:eastAsia="Times New Roman" w:hAnsi="Times New Roman" w:cs="Times New Roman"/>
          <w:kern w:val="0"/>
          <w:sz w:val="24"/>
        </w:rPr>
        <w:instrText xml:space="preserve"> INCLUDEPICTURE "http://www.courts.ca.gov/images/1pixel.gif" \* MERGEFORMATINET </w:instrText>
      </w:r>
      <w:r w:rsidRPr="00962BEC">
        <w:rPr>
          <w:rFonts w:ascii="Times New Roman" w:eastAsia="Times New Roman" w:hAnsi="Times New Roman" w:cs="Times New Roman"/>
          <w:kern w:val="0"/>
          <w:sz w:val="24"/>
        </w:rPr>
        <w:fldChar w:fldCharType="separate"/>
      </w:r>
      <w:r w:rsidRPr="00962BEC">
        <w:rPr>
          <w:rFonts w:ascii="Times New Roman" w:eastAsia="Times New Roman" w:hAnsi="Times New Roman" w:cs="Times New Roman"/>
          <w:noProof/>
          <w:kern w:val="0"/>
          <w:sz w:val="24"/>
        </w:rPr>
        <w:drawing>
          <wp:inline distT="0" distB="0" distL="0" distR="0" wp14:anchorId="6CB2FEF4" wp14:editId="31576B7E">
            <wp:extent cx="101600" cy="17145"/>
            <wp:effectExtent l="0" t="0" r="0" b="0"/>
            <wp:docPr id="48" name="Picture 48" descr="http://www.courts.ca.gov/images/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urts.ca.gov/images/1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0" cy="17145"/>
                    </a:xfrm>
                    <a:prstGeom prst="rect">
                      <a:avLst/>
                    </a:prstGeom>
                    <a:noFill/>
                    <a:ln>
                      <a:noFill/>
                    </a:ln>
                  </pic:spPr>
                </pic:pic>
              </a:graphicData>
            </a:graphic>
          </wp:inline>
        </w:drawing>
      </w:r>
      <w:r w:rsidRPr="00962BEC">
        <w:rPr>
          <w:rFonts w:ascii="Times New Roman" w:eastAsia="Times New Roman" w:hAnsi="Times New Roman" w:cs="Times New Roman"/>
          <w:kern w:val="0"/>
          <w:sz w:val="24"/>
        </w:rPr>
        <w:fldChar w:fldCharType="end"/>
      </w:r>
      <w:r w:rsidRPr="00962BEC">
        <w:rPr>
          <w:rFonts w:ascii="Times New Roman" w:eastAsia="Times New Roman" w:hAnsi="Times New Roman" w:cs="Times New Roman"/>
          <w:kern w:val="0"/>
          <w:sz w:val="24"/>
        </w:rPr>
        <w:t xml:space="preserve">With its notice of designation, a party must deposit with the superior court clerk the approximate cost of transcribing the proceedings it designates and a fee of $50 for the superior court to hold this deposit in trust. The deposit must be either: </w:t>
      </w:r>
    </w:p>
    <w:p w14:paraId="680C6E6D" w14:textId="0B470148" w:rsidR="00962BEC" w:rsidRPr="00962BEC" w:rsidRDefault="0050002B" w:rsidP="0050002B">
      <w:pPr>
        <w:spacing w:before="100" w:beforeAutospacing="1" w:after="100" w:afterAutospacing="1"/>
        <w:rPr>
          <w:rFonts w:ascii="Times New Roman" w:eastAsia="Times New Roman" w:hAnsi="Times New Roman" w:cs="Times New Roman"/>
          <w:kern w:val="0"/>
          <w:sz w:val="24"/>
        </w:rPr>
      </w:pPr>
      <w:r>
        <w:rPr>
          <w:rFonts w:ascii="Times New Roman" w:eastAsia="Times New Roman" w:hAnsi="Times New Roman" w:cs="Times New Roman"/>
          <w:kern w:val="0"/>
          <w:sz w:val="24"/>
        </w:rPr>
        <w:t>...</w:t>
      </w:r>
      <w:r w:rsidR="00962BEC" w:rsidRPr="00962BEC">
        <w:rPr>
          <w:rFonts w:ascii="Times New Roman" w:eastAsia="Times New Roman" w:hAnsi="Times New Roman" w:cs="Times New Roman"/>
          <w:kern w:val="0"/>
          <w:sz w:val="24"/>
        </w:rPr>
        <w:t xml:space="preserve"> </w:t>
      </w:r>
    </w:p>
    <w:p w14:paraId="3FF52C08" w14:textId="3C8A6F9B" w:rsidR="00962BEC" w:rsidRPr="00962BEC" w:rsidRDefault="00962BEC" w:rsidP="00962BEC">
      <w:pPr>
        <w:spacing w:before="100" w:beforeAutospacing="1" w:after="100" w:afterAutospacing="1"/>
        <w:rPr>
          <w:rFonts w:ascii="Times New Roman" w:eastAsia="Times New Roman" w:hAnsi="Times New Roman" w:cs="Times New Roman"/>
          <w:kern w:val="0"/>
          <w:sz w:val="24"/>
        </w:rPr>
      </w:pPr>
      <w:r w:rsidRPr="00962BEC">
        <w:rPr>
          <w:rFonts w:ascii="Times New Roman" w:eastAsia="Times New Roman" w:hAnsi="Times New Roman" w:cs="Times New Roman"/>
          <w:kern w:val="0"/>
          <w:sz w:val="24"/>
        </w:rPr>
        <w:t>(3)</w:t>
      </w:r>
      <w:r w:rsidRPr="00962BEC">
        <w:rPr>
          <w:rFonts w:ascii="Times New Roman" w:eastAsia="Times New Roman" w:hAnsi="Times New Roman" w:cs="Times New Roman"/>
          <w:kern w:val="0"/>
          <w:sz w:val="24"/>
        </w:rPr>
        <w:fldChar w:fldCharType="begin"/>
      </w:r>
      <w:r w:rsidRPr="00962BEC">
        <w:rPr>
          <w:rFonts w:ascii="Times New Roman" w:eastAsia="Times New Roman" w:hAnsi="Times New Roman" w:cs="Times New Roman"/>
          <w:kern w:val="0"/>
          <w:sz w:val="24"/>
        </w:rPr>
        <w:instrText xml:space="preserve"> INCLUDEPICTURE "http://www.courts.ca.gov/images/1pixel.gif" \* MERGEFORMATINET </w:instrText>
      </w:r>
      <w:r w:rsidRPr="00962BEC">
        <w:rPr>
          <w:rFonts w:ascii="Times New Roman" w:eastAsia="Times New Roman" w:hAnsi="Times New Roman" w:cs="Times New Roman"/>
          <w:kern w:val="0"/>
          <w:sz w:val="24"/>
        </w:rPr>
        <w:fldChar w:fldCharType="separate"/>
      </w:r>
      <w:r w:rsidRPr="00962BEC">
        <w:rPr>
          <w:rFonts w:ascii="Times New Roman" w:eastAsia="Times New Roman" w:hAnsi="Times New Roman" w:cs="Times New Roman"/>
          <w:noProof/>
          <w:kern w:val="0"/>
          <w:sz w:val="24"/>
        </w:rPr>
        <w:drawing>
          <wp:inline distT="0" distB="0" distL="0" distR="0" wp14:anchorId="19B87075" wp14:editId="2A066244">
            <wp:extent cx="101600" cy="17145"/>
            <wp:effectExtent l="0" t="0" r="0" b="0"/>
            <wp:docPr id="42" name="Picture 42" descr="http://www.courts.ca.gov/images/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urts.ca.gov/images/1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0" cy="17145"/>
                    </a:xfrm>
                    <a:prstGeom prst="rect">
                      <a:avLst/>
                    </a:prstGeom>
                    <a:noFill/>
                    <a:ln>
                      <a:noFill/>
                    </a:ln>
                  </pic:spPr>
                </pic:pic>
              </a:graphicData>
            </a:graphic>
          </wp:inline>
        </w:drawing>
      </w:r>
      <w:r w:rsidRPr="00962BEC">
        <w:rPr>
          <w:rFonts w:ascii="Times New Roman" w:eastAsia="Times New Roman" w:hAnsi="Times New Roman" w:cs="Times New Roman"/>
          <w:kern w:val="0"/>
          <w:sz w:val="24"/>
        </w:rPr>
        <w:fldChar w:fldCharType="end"/>
      </w:r>
      <w:r w:rsidRPr="00962BEC">
        <w:rPr>
          <w:rFonts w:ascii="Times New Roman" w:eastAsia="Times New Roman" w:hAnsi="Times New Roman" w:cs="Times New Roman"/>
          <w:kern w:val="0"/>
          <w:sz w:val="24"/>
        </w:rPr>
        <w:t xml:space="preserve">Instead of a deposit </w:t>
      </w:r>
      <w:r w:rsidR="0050002B">
        <w:rPr>
          <w:rFonts w:ascii="Times New Roman" w:eastAsia="Times New Roman" w:hAnsi="Times New Roman" w:cs="Times New Roman"/>
          <w:kern w:val="0"/>
          <w:sz w:val="24"/>
        </w:rPr>
        <w:t>...</w:t>
      </w:r>
      <w:r w:rsidRPr="00962BEC">
        <w:rPr>
          <w:rFonts w:ascii="Times New Roman" w:eastAsia="Times New Roman" w:hAnsi="Times New Roman" w:cs="Times New Roman"/>
          <w:kern w:val="0"/>
          <w:sz w:val="24"/>
        </w:rPr>
        <w:t xml:space="preserve">, the party may substitute: </w:t>
      </w:r>
    </w:p>
    <w:p w14:paraId="3BA6FFFB" w14:textId="0B3DE4C1" w:rsidR="00962BEC" w:rsidRPr="00962BEC" w:rsidRDefault="00962BEC" w:rsidP="00962BEC">
      <w:pPr>
        <w:spacing w:before="100" w:beforeAutospacing="1" w:after="100" w:afterAutospacing="1"/>
        <w:rPr>
          <w:rFonts w:ascii="Times New Roman" w:eastAsia="Times New Roman" w:hAnsi="Times New Roman" w:cs="Times New Roman"/>
          <w:kern w:val="0"/>
          <w:sz w:val="24"/>
        </w:rPr>
      </w:pPr>
      <w:r w:rsidRPr="00962BEC">
        <w:rPr>
          <w:rFonts w:ascii="Times New Roman" w:eastAsia="Times New Roman" w:hAnsi="Times New Roman" w:cs="Times New Roman"/>
          <w:kern w:val="0"/>
          <w:sz w:val="24"/>
        </w:rPr>
        <w:t>(A)</w:t>
      </w:r>
      <w:r w:rsidRPr="00962BEC">
        <w:rPr>
          <w:rFonts w:ascii="Times New Roman" w:eastAsia="Times New Roman" w:hAnsi="Times New Roman" w:cs="Times New Roman"/>
          <w:kern w:val="0"/>
          <w:sz w:val="24"/>
        </w:rPr>
        <w:fldChar w:fldCharType="begin"/>
      </w:r>
      <w:r w:rsidRPr="00962BEC">
        <w:rPr>
          <w:rFonts w:ascii="Times New Roman" w:eastAsia="Times New Roman" w:hAnsi="Times New Roman" w:cs="Times New Roman"/>
          <w:kern w:val="0"/>
          <w:sz w:val="24"/>
        </w:rPr>
        <w:instrText xml:space="preserve"> INCLUDEPICTURE "http://www.courts.ca.gov/images/1pixel.gif" \* MERGEFORMATINET </w:instrText>
      </w:r>
      <w:r w:rsidRPr="00962BEC">
        <w:rPr>
          <w:rFonts w:ascii="Times New Roman" w:eastAsia="Times New Roman" w:hAnsi="Times New Roman" w:cs="Times New Roman"/>
          <w:kern w:val="0"/>
          <w:sz w:val="24"/>
        </w:rPr>
        <w:fldChar w:fldCharType="separate"/>
      </w:r>
      <w:r w:rsidRPr="00962BEC">
        <w:rPr>
          <w:rFonts w:ascii="Times New Roman" w:eastAsia="Times New Roman" w:hAnsi="Times New Roman" w:cs="Times New Roman"/>
          <w:noProof/>
          <w:kern w:val="0"/>
          <w:sz w:val="24"/>
        </w:rPr>
        <w:drawing>
          <wp:inline distT="0" distB="0" distL="0" distR="0" wp14:anchorId="53BF0AA0" wp14:editId="3082B322">
            <wp:extent cx="101600" cy="17145"/>
            <wp:effectExtent l="0" t="0" r="0" b="0"/>
            <wp:docPr id="41" name="Picture 41" descr="http://www.courts.ca.gov/images/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ourts.ca.gov/images/1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0" cy="17145"/>
                    </a:xfrm>
                    <a:prstGeom prst="rect">
                      <a:avLst/>
                    </a:prstGeom>
                    <a:noFill/>
                    <a:ln>
                      <a:noFill/>
                    </a:ln>
                  </pic:spPr>
                </pic:pic>
              </a:graphicData>
            </a:graphic>
          </wp:inline>
        </w:drawing>
      </w:r>
      <w:r w:rsidRPr="00962BEC">
        <w:rPr>
          <w:rFonts w:ascii="Times New Roman" w:eastAsia="Times New Roman" w:hAnsi="Times New Roman" w:cs="Times New Roman"/>
          <w:kern w:val="0"/>
          <w:sz w:val="24"/>
        </w:rPr>
        <w:fldChar w:fldCharType="end"/>
      </w:r>
      <w:r w:rsidR="0050002B">
        <w:rPr>
          <w:rFonts w:ascii="Times New Roman" w:eastAsia="Times New Roman" w:hAnsi="Times New Roman" w:cs="Times New Roman"/>
          <w:kern w:val="0"/>
          <w:sz w:val="24"/>
        </w:rPr>
        <w:t>...</w:t>
      </w:r>
    </w:p>
    <w:p w14:paraId="10B70831" w14:textId="284357AB" w:rsidR="00962BEC" w:rsidRPr="00962BEC" w:rsidRDefault="00962BEC" w:rsidP="00962BEC">
      <w:pPr>
        <w:spacing w:before="100" w:beforeAutospacing="1" w:after="100" w:afterAutospacing="1"/>
        <w:rPr>
          <w:rFonts w:ascii="Times New Roman" w:eastAsia="Times New Roman" w:hAnsi="Times New Roman" w:cs="Times New Roman"/>
          <w:kern w:val="0"/>
          <w:sz w:val="24"/>
        </w:rPr>
      </w:pPr>
      <w:r w:rsidRPr="00962BEC">
        <w:rPr>
          <w:rFonts w:ascii="Times New Roman" w:eastAsia="Times New Roman" w:hAnsi="Times New Roman" w:cs="Times New Roman"/>
          <w:kern w:val="0"/>
          <w:sz w:val="24"/>
        </w:rPr>
        <w:t>(B)</w:t>
      </w:r>
      <w:r w:rsidRPr="00962BEC">
        <w:rPr>
          <w:rFonts w:ascii="Times New Roman" w:eastAsia="Times New Roman" w:hAnsi="Times New Roman" w:cs="Times New Roman"/>
          <w:kern w:val="0"/>
          <w:sz w:val="24"/>
        </w:rPr>
        <w:fldChar w:fldCharType="begin"/>
      </w:r>
      <w:r w:rsidRPr="00962BEC">
        <w:rPr>
          <w:rFonts w:ascii="Times New Roman" w:eastAsia="Times New Roman" w:hAnsi="Times New Roman" w:cs="Times New Roman"/>
          <w:kern w:val="0"/>
          <w:sz w:val="24"/>
        </w:rPr>
        <w:instrText xml:space="preserve"> INCLUDEPICTURE "http://www.courts.ca.gov/images/1pixel.gif" \* MERGEFORMATINET </w:instrText>
      </w:r>
      <w:r w:rsidRPr="00962BEC">
        <w:rPr>
          <w:rFonts w:ascii="Times New Roman" w:eastAsia="Times New Roman" w:hAnsi="Times New Roman" w:cs="Times New Roman"/>
          <w:kern w:val="0"/>
          <w:sz w:val="24"/>
        </w:rPr>
        <w:fldChar w:fldCharType="separate"/>
      </w:r>
      <w:r w:rsidRPr="00962BEC">
        <w:rPr>
          <w:rFonts w:ascii="Times New Roman" w:eastAsia="Times New Roman" w:hAnsi="Times New Roman" w:cs="Times New Roman"/>
          <w:noProof/>
          <w:kern w:val="0"/>
          <w:sz w:val="24"/>
        </w:rPr>
        <w:drawing>
          <wp:inline distT="0" distB="0" distL="0" distR="0" wp14:anchorId="630778F6" wp14:editId="1B2652CE">
            <wp:extent cx="101600" cy="17145"/>
            <wp:effectExtent l="0" t="0" r="0" b="0"/>
            <wp:docPr id="40" name="Picture 40" descr="http://www.courts.ca.gov/images/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urts.ca.gov/images/1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0" cy="17145"/>
                    </a:xfrm>
                    <a:prstGeom prst="rect">
                      <a:avLst/>
                    </a:prstGeom>
                    <a:noFill/>
                    <a:ln>
                      <a:noFill/>
                    </a:ln>
                  </pic:spPr>
                </pic:pic>
              </a:graphicData>
            </a:graphic>
          </wp:inline>
        </w:drawing>
      </w:r>
      <w:r w:rsidRPr="00962BEC">
        <w:rPr>
          <w:rFonts w:ascii="Times New Roman" w:eastAsia="Times New Roman" w:hAnsi="Times New Roman" w:cs="Times New Roman"/>
          <w:kern w:val="0"/>
          <w:sz w:val="24"/>
        </w:rPr>
        <w:fldChar w:fldCharType="end"/>
      </w:r>
      <w:r w:rsidRPr="00962BEC">
        <w:rPr>
          <w:rFonts w:ascii="Times New Roman" w:eastAsia="Times New Roman" w:hAnsi="Times New Roman" w:cs="Times New Roman"/>
          <w:kern w:val="0"/>
          <w:sz w:val="24"/>
        </w:rPr>
        <w:t xml:space="preserve">A copy of a Transcript Reimbursement Fund application filed under (c)(1). </w:t>
      </w:r>
    </w:p>
    <w:p w14:paraId="58C208A1" w14:textId="22AB8F8A" w:rsidR="00962BEC" w:rsidRPr="00962BEC" w:rsidRDefault="0050002B" w:rsidP="00962BEC">
      <w:pPr>
        <w:spacing w:before="100" w:beforeAutospacing="1" w:after="100" w:afterAutospacing="1"/>
        <w:rPr>
          <w:rFonts w:ascii="Times New Roman" w:eastAsia="Times New Roman" w:hAnsi="Times New Roman" w:cs="Times New Roman"/>
          <w:kern w:val="0"/>
          <w:sz w:val="24"/>
        </w:rPr>
      </w:pPr>
      <w:r>
        <w:rPr>
          <w:rFonts w:ascii="Times New Roman" w:eastAsia="Times New Roman" w:hAnsi="Times New Roman" w:cs="Times New Roman"/>
          <w:kern w:val="0"/>
          <w:sz w:val="24"/>
        </w:rPr>
        <w:t>(C) .....</w:t>
      </w:r>
    </w:p>
    <w:p w14:paraId="26D1F79C" w14:textId="77777777" w:rsidR="00962BEC" w:rsidRPr="00962BEC" w:rsidRDefault="00962BEC" w:rsidP="00962BEC">
      <w:pPr>
        <w:spacing w:before="100" w:beforeAutospacing="1" w:after="100" w:afterAutospacing="1"/>
        <w:rPr>
          <w:rFonts w:ascii="Times New Roman" w:eastAsia="Times New Roman" w:hAnsi="Times New Roman" w:cs="Times New Roman"/>
          <w:kern w:val="0"/>
          <w:sz w:val="24"/>
        </w:rPr>
      </w:pPr>
      <w:r w:rsidRPr="00962BEC">
        <w:rPr>
          <w:rFonts w:ascii="Times New Roman" w:eastAsia="Times New Roman" w:hAnsi="Times New Roman" w:cs="Times New Roman"/>
          <w:kern w:val="0"/>
          <w:sz w:val="24"/>
        </w:rPr>
        <w:t>(</w:t>
      </w:r>
      <w:proofErr w:type="spellStart"/>
      <w:r w:rsidRPr="00962BEC">
        <w:rPr>
          <w:rFonts w:ascii="Times New Roman" w:eastAsia="Times New Roman" w:hAnsi="Times New Roman" w:cs="Times New Roman"/>
          <w:kern w:val="0"/>
          <w:sz w:val="24"/>
        </w:rPr>
        <w:t>Subd</w:t>
      </w:r>
      <w:proofErr w:type="spellEnd"/>
      <w:r w:rsidRPr="00962BEC">
        <w:rPr>
          <w:rFonts w:ascii="Times New Roman" w:eastAsia="Times New Roman" w:hAnsi="Times New Roman" w:cs="Times New Roman"/>
          <w:kern w:val="0"/>
          <w:sz w:val="24"/>
        </w:rPr>
        <w:t xml:space="preserve"> (b) amended effective January 1, 2016; previously amended effective January 1, 2007, January 1, 2010, and January 1, 2014.)</w:t>
      </w:r>
    </w:p>
    <w:p w14:paraId="6014DD75" w14:textId="77777777" w:rsidR="00962BEC" w:rsidRPr="00962BEC" w:rsidRDefault="00962BEC" w:rsidP="00962BEC">
      <w:pPr>
        <w:spacing w:before="100" w:beforeAutospacing="1" w:after="100" w:afterAutospacing="1"/>
        <w:rPr>
          <w:rFonts w:ascii="Times New Roman" w:eastAsia="Times New Roman" w:hAnsi="Times New Roman" w:cs="Times New Roman"/>
          <w:kern w:val="0"/>
          <w:sz w:val="24"/>
        </w:rPr>
      </w:pPr>
      <w:r w:rsidRPr="00962BEC">
        <w:rPr>
          <w:rFonts w:ascii="Times New Roman" w:eastAsia="Times New Roman" w:hAnsi="Times New Roman" w:cs="Times New Roman"/>
          <w:b/>
          <w:bCs/>
          <w:kern w:val="0"/>
          <w:sz w:val="24"/>
        </w:rPr>
        <w:t xml:space="preserve">(c) Transcript Reimbursement Fund application </w:t>
      </w:r>
    </w:p>
    <w:p w14:paraId="1B80BDC7" w14:textId="577A3E34" w:rsidR="00962BEC" w:rsidRPr="00962BEC" w:rsidRDefault="00962BEC" w:rsidP="00962BEC">
      <w:pPr>
        <w:spacing w:before="100" w:beforeAutospacing="1" w:after="100" w:afterAutospacing="1"/>
        <w:rPr>
          <w:rFonts w:ascii="Times New Roman" w:eastAsia="Times New Roman" w:hAnsi="Times New Roman" w:cs="Times New Roman"/>
          <w:kern w:val="0"/>
          <w:sz w:val="24"/>
        </w:rPr>
      </w:pPr>
      <w:r w:rsidRPr="00962BEC">
        <w:rPr>
          <w:rFonts w:ascii="Times New Roman" w:eastAsia="Times New Roman" w:hAnsi="Times New Roman" w:cs="Times New Roman"/>
          <w:kern w:val="0"/>
          <w:sz w:val="24"/>
        </w:rPr>
        <w:t>(1)</w:t>
      </w:r>
      <w:r w:rsidRPr="00962BEC">
        <w:rPr>
          <w:rFonts w:ascii="Times New Roman" w:eastAsia="Times New Roman" w:hAnsi="Times New Roman" w:cs="Times New Roman"/>
          <w:kern w:val="0"/>
          <w:sz w:val="24"/>
        </w:rPr>
        <w:fldChar w:fldCharType="begin"/>
      </w:r>
      <w:r w:rsidRPr="00962BEC">
        <w:rPr>
          <w:rFonts w:ascii="Times New Roman" w:eastAsia="Times New Roman" w:hAnsi="Times New Roman" w:cs="Times New Roman"/>
          <w:kern w:val="0"/>
          <w:sz w:val="24"/>
        </w:rPr>
        <w:instrText xml:space="preserve"> INCLUDEPICTURE "http://www.courts.ca.gov/images/1pixel.gif" \* MERGEFORMATINET </w:instrText>
      </w:r>
      <w:r w:rsidRPr="00962BEC">
        <w:rPr>
          <w:rFonts w:ascii="Times New Roman" w:eastAsia="Times New Roman" w:hAnsi="Times New Roman" w:cs="Times New Roman"/>
          <w:kern w:val="0"/>
          <w:sz w:val="24"/>
        </w:rPr>
        <w:fldChar w:fldCharType="separate"/>
      </w:r>
      <w:r w:rsidRPr="00962BEC">
        <w:rPr>
          <w:rFonts w:ascii="Times New Roman" w:eastAsia="Times New Roman" w:hAnsi="Times New Roman" w:cs="Times New Roman"/>
          <w:noProof/>
          <w:kern w:val="0"/>
          <w:sz w:val="24"/>
        </w:rPr>
        <w:drawing>
          <wp:inline distT="0" distB="0" distL="0" distR="0" wp14:anchorId="2A111270" wp14:editId="6F597F6C">
            <wp:extent cx="101600" cy="17145"/>
            <wp:effectExtent l="0" t="0" r="0" b="0"/>
            <wp:docPr id="38" name="Picture 38" descr="http://www.courts.ca.gov/images/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ourts.ca.gov/images/1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0" cy="17145"/>
                    </a:xfrm>
                    <a:prstGeom prst="rect">
                      <a:avLst/>
                    </a:prstGeom>
                    <a:noFill/>
                    <a:ln>
                      <a:noFill/>
                    </a:ln>
                  </pic:spPr>
                </pic:pic>
              </a:graphicData>
            </a:graphic>
          </wp:inline>
        </w:drawing>
      </w:r>
      <w:r w:rsidRPr="00962BEC">
        <w:rPr>
          <w:rFonts w:ascii="Times New Roman" w:eastAsia="Times New Roman" w:hAnsi="Times New Roman" w:cs="Times New Roman"/>
          <w:kern w:val="0"/>
          <w:sz w:val="24"/>
        </w:rPr>
        <w:fldChar w:fldCharType="end"/>
      </w:r>
      <w:r w:rsidRPr="00962BEC">
        <w:rPr>
          <w:rFonts w:ascii="Times New Roman" w:eastAsia="Times New Roman" w:hAnsi="Times New Roman" w:cs="Times New Roman"/>
          <w:kern w:val="0"/>
          <w:sz w:val="24"/>
        </w:rPr>
        <w:t xml:space="preserve">With its notice of designation, a party may serve and file a copy of its application to the Court Reporters Board for payment or reimbursement from the Transcript Reimbursement Fund under Business and Professions Code section 8030.2 et seq. </w:t>
      </w:r>
    </w:p>
    <w:p w14:paraId="34FD40D4" w14:textId="09EC20A0" w:rsidR="00962BEC" w:rsidRPr="00962BEC" w:rsidRDefault="00962BEC" w:rsidP="00962BEC">
      <w:pPr>
        <w:spacing w:before="100" w:beforeAutospacing="1" w:after="100" w:afterAutospacing="1"/>
        <w:rPr>
          <w:rFonts w:ascii="Times New Roman" w:eastAsia="Times New Roman" w:hAnsi="Times New Roman" w:cs="Times New Roman"/>
          <w:kern w:val="0"/>
          <w:sz w:val="24"/>
        </w:rPr>
      </w:pPr>
      <w:r w:rsidRPr="00962BEC">
        <w:rPr>
          <w:rFonts w:ascii="Times New Roman" w:eastAsia="Times New Roman" w:hAnsi="Times New Roman" w:cs="Times New Roman"/>
          <w:kern w:val="0"/>
          <w:sz w:val="24"/>
        </w:rPr>
        <w:t>(2)</w:t>
      </w:r>
      <w:r w:rsidRPr="00962BEC">
        <w:rPr>
          <w:rFonts w:ascii="Times New Roman" w:eastAsia="Times New Roman" w:hAnsi="Times New Roman" w:cs="Times New Roman"/>
          <w:kern w:val="0"/>
          <w:sz w:val="24"/>
        </w:rPr>
        <w:fldChar w:fldCharType="begin"/>
      </w:r>
      <w:r w:rsidRPr="00962BEC">
        <w:rPr>
          <w:rFonts w:ascii="Times New Roman" w:eastAsia="Times New Roman" w:hAnsi="Times New Roman" w:cs="Times New Roman"/>
          <w:kern w:val="0"/>
          <w:sz w:val="24"/>
        </w:rPr>
        <w:instrText xml:space="preserve"> INCLUDEPICTURE "http://www.courts.ca.gov/images/1pixel.gif" \* MERGEFORMATINET </w:instrText>
      </w:r>
      <w:r w:rsidRPr="00962BEC">
        <w:rPr>
          <w:rFonts w:ascii="Times New Roman" w:eastAsia="Times New Roman" w:hAnsi="Times New Roman" w:cs="Times New Roman"/>
          <w:kern w:val="0"/>
          <w:sz w:val="24"/>
        </w:rPr>
        <w:fldChar w:fldCharType="separate"/>
      </w:r>
      <w:r w:rsidRPr="00962BEC">
        <w:rPr>
          <w:rFonts w:ascii="Times New Roman" w:eastAsia="Times New Roman" w:hAnsi="Times New Roman" w:cs="Times New Roman"/>
          <w:noProof/>
          <w:kern w:val="0"/>
          <w:sz w:val="24"/>
        </w:rPr>
        <w:drawing>
          <wp:inline distT="0" distB="0" distL="0" distR="0" wp14:anchorId="6BFD0988" wp14:editId="193463FA">
            <wp:extent cx="101600" cy="17145"/>
            <wp:effectExtent l="0" t="0" r="0" b="0"/>
            <wp:docPr id="37" name="Picture 37" descr="http://www.courts.ca.gov/images/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ourts.ca.gov/images/1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0" cy="17145"/>
                    </a:xfrm>
                    <a:prstGeom prst="rect">
                      <a:avLst/>
                    </a:prstGeom>
                    <a:noFill/>
                    <a:ln>
                      <a:noFill/>
                    </a:ln>
                  </pic:spPr>
                </pic:pic>
              </a:graphicData>
            </a:graphic>
          </wp:inline>
        </w:drawing>
      </w:r>
      <w:r w:rsidRPr="00962BEC">
        <w:rPr>
          <w:rFonts w:ascii="Times New Roman" w:eastAsia="Times New Roman" w:hAnsi="Times New Roman" w:cs="Times New Roman"/>
          <w:kern w:val="0"/>
          <w:sz w:val="24"/>
        </w:rPr>
        <w:fldChar w:fldCharType="end"/>
      </w:r>
      <w:r w:rsidRPr="00962BEC">
        <w:rPr>
          <w:rFonts w:ascii="Times New Roman" w:eastAsia="Times New Roman" w:hAnsi="Times New Roman" w:cs="Times New Roman"/>
          <w:kern w:val="0"/>
          <w:sz w:val="24"/>
        </w:rPr>
        <w:t xml:space="preserve">Within 90 days after the appellant serves and files a copy of its application to the Court Reporters Board, the appellant must either file with the superior court a copy of the Court Reporters Board's provisional approval of the application or take one of the following actions: </w:t>
      </w:r>
    </w:p>
    <w:p w14:paraId="72ACCE11" w14:textId="27CA5C4F" w:rsidR="00962BEC" w:rsidRPr="00962BEC" w:rsidRDefault="00962BEC" w:rsidP="00962BEC">
      <w:pPr>
        <w:spacing w:before="100" w:beforeAutospacing="1" w:after="100" w:afterAutospacing="1"/>
        <w:rPr>
          <w:rFonts w:ascii="Times New Roman" w:eastAsia="Times New Roman" w:hAnsi="Times New Roman" w:cs="Times New Roman"/>
          <w:kern w:val="0"/>
          <w:sz w:val="24"/>
        </w:rPr>
      </w:pPr>
      <w:r w:rsidRPr="00962BEC">
        <w:rPr>
          <w:rFonts w:ascii="Times New Roman" w:eastAsia="Times New Roman" w:hAnsi="Times New Roman" w:cs="Times New Roman"/>
          <w:kern w:val="0"/>
          <w:sz w:val="24"/>
        </w:rPr>
        <w:t>(A)</w:t>
      </w:r>
      <w:r w:rsidRPr="00962BEC">
        <w:rPr>
          <w:rFonts w:ascii="Times New Roman" w:eastAsia="Times New Roman" w:hAnsi="Times New Roman" w:cs="Times New Roman"/>
          <w:kern w:val="0"/>
          <w:sz w:val="24"/>
        </w:rPr>
        <w:fldChar w:fldCharType="begin"/>
      </w:r>
      <w:r w:rsidRPr="00962BEC">
        <w:rPr>
          <w:rFonts w:ascii="Times New Roman" w:eastAsia="Times New Roman" w:hAnsi="Times New Roman" w:cs="Times New Roman"/>
          <w:kern w:val="0"/>
          <w:sz w:val="24"/>
        </w:rPr>
        <w:instrText xml:space="preserve"> INCLUDEPICTURE "http://www.courts.ca.gov/images/1pixel.gif" \* MERGEFORMATINET </w:instrText>
      </w:r>
      <w:r w:rsidRPr="00962BEC">
        <w:rPr>
          <w:rFonts w:ascii="Times New Roman" w:eastAsia="Times New Roman" w:hAnsi="Times New Roman" w:cs="Times New Roman"/>
          <w:kern w:val="0"/>
          <w:sz w:val="24"/>
        </w:rPr>
        <w:fldChar w:fldCharType="separate"/>
      </w:r>
      <w:r w:rsidRPr="00962BEC">
        <w:rPr>
          <w:rFonts w:ascii="Times New Roman" w:eastAsia="Times New Roman" w:hAnsi="Times New Roman" w:cs="Times New Roman"/>
          <w:noProof/>
          <w:kern w:val="0"/>
          <w:sz w:val="24"/>
        </w:rPr>
        <w:drawing>
          <wp:inline distT="0" distB="0" distL="0" distR="0" wp14:anchorId="6563A51C" wp14:editId="615C2A29">
            <wp:extent cx="101600" cy="17145"/>
            <wp:effectExtent l="0" t="0" r="0" b="0"/>
            <wp:docPr id="36" name="Picture 36" descr="http://www.courts.ca.gov/images/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ourts.ca.gov/images/1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0" cy="17145"/>
                    </a:xfrm>
                    <a:prstGeom prst="rect">
                      <a:avLst/>
                    </a:prstGeom>
                    <a:noFill/>
                    <a:ln>
                      <a:noFill/>
                    </a:ln>
                  </pic:spPr>
                </pic:pic>
              </a:graphicData>
            </a:graphic>
          </wp:inline>
        </w:drawing>
      </w:r>
      <w:r w:rsidRPr="00962BEC">
        <w:rPr>
          <w:rFonts w:ascii="Times New Roman" w:eastAsia="Times New Roman" w:hAnsi="Times New Roman" w:cs="Times New Roman"/>
          <w:kern w:val="0"/>
          <w:sz w:val="24"/>
        </w:rPr>
        <w:fldChar w:fldCharType="end"/>
      </w:r>
      <w:r w:rsidRPr="00962BEC">
        <w:rPr>
          <w:rFonts w:ascii="Times New Roman" w:eastAsia="Times New Roman" w:hAnsi="Times New Roman" w:cs="Times New Roman"/>
          <w:kern w:val="0"/>
          <w:sz w:val="24"/>
        </w:rPr>
        <w:t xml:space="preserve">Deposit the amount required under (b) or the reporter's written waiver of this </w:t>
      </w:r>
      <w:proofErr w:type="gramStart"/>
      <w:r w:rsidRPr="00962BEC">
        <w:rPr>
          <w:rFonts w:ascii="Times New Roman" w:eastAsia="Times New Roman" w:hAnsi="Times New Roman" w:cs="Times New Roman"/>
          <w:kern w:val="0"/>
          <w:sz w:val="24"/>
        </w:rPr>
        <w:t>deposit;</w:t>
      </w:r>
      <w:proofErr w:type="gramEnd"/>
      <w:r w:rsidRPr="00962BEC">
        <w:rPr>
          <w:rFonts w:ascii="Times New Roman" w:eastAsia="Times New Roman" w:hAnsi="Times New Roman" w:cs="Times New Roman"/>
          <w:kern w:val="0"/>
          <w:sz w:val="24"/>
        </w:rPr>
        <w:t xml:space="preserve"> </w:t>
      </w:r>
    </w:p>
    <w:p w14:paraId="6A6A6632" w14:textId="58EB6CC7" w:rsidR="00962BEC" w:rsidRPr="00962BEC" w:rsidRDefault="00962BEC" w:rsidP="00962BEC">
      <w:pPr>
        <w:spacing w:before="100" w:beforeAutospacing="1" w:after="100" w:afterAutospacing="1"/>
        <w:rPr>
          <w:rFonts w:ascii="Times New Roman" w:eastAsia="Times New Roman" w:hAnsi="Times New Roman" w:cs="Times New Roman"/>
          <w:kern w:val="0"/>
          <w:sz w:val="24"/>
        </w:rPr>
      </w:pPr>
      <w:r w:rsidRPr="00962BEC">
        <w:rPr>
          <w:rFonts w:ascii="Times New Roman" w:eastAsia="Times New Roman" w:hAnsi="Times New Roman" w:cs="Times New Roman"/>
          <w:kern w:val="0"/>
          <w:sz w:val="24"/>
        </w:rPr>
        <w:t>(B)</w:t>
      </w:r>
      <w:r w:rsidRPr="00962BEC">
        <w:rPr>
          <w:rFonts w:ascii="Times New Roman" w:eastAsia="Times New Roman" w:hAnsi="Times New Roman" w:cs="Times New Roman"/>
          <w:kern w:val="0"/>
          <w:sz w:val="24"/>
        </w:rPr>
        <w:fldChar w:fldCharType="begin"/>
      </w:r>
      <w:r w:rsidRPr="00962BEC">
        <w:rPr>
          <w:rFonts w:ascii="Times New Roman" w:eastAsia="Times New Roman" w:hAnsi="Times New Roman" w:cs="Times New Roman"/>
          <w:kern w:val="0"/>
          <w:sz w:val="24"/>
        </w:rPr>
        <w:instrText xml:space="preserve"> INCLUDEPICTURE "http://www.courts.ca.gov/images/1pixel.gif" \* MERGEFORMATINET </w:instrText>
      </w:r>
      <w:r w:rsidRPr="00962BEC">
        <w:rPr>
          <w:rFonts w:ascii="Times New Roman" w:eastAsia="Times New Roman" w:hAnsi="Times New Roman" w:cs="Times New Roman"/>
          <w:kern w:val="0"/>
          <w:sz w:val="24"/>
        </w:rPr>
        <w:fldChar w:fldCharType="separate"/>
      </w:r>
      <w:r w:rsidRPr="00962BEC">
        <w:rPr>
          <w:rFonts w:ascii="Times New Roman" w:eastAsia="Times New Roman" w:hAnsi="Times New Roman" w:cs="Times New Roman"/>
          <w:noProof/>
          <w:kern w:val="0"/>
          <w:sz w:val="24"/>
        </w:rPr>
        <w:drawing>
          <wp:inline distT="0" distB="0" distL="0" distR="0" wp14:anchorId="3AC20301" wp14:editId="1E590A43">
            <wp:extent cx="101600" cy="17145"/>
            <wp:effectExtent l="0" t="0" r="0" b="0"/>
            <wp:docPr id="35" name="Picture 35" descr="http://www.courts.ca.gov/images/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ourts.ca.gov/images/1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0" cy="17145"/>
                    </a:xfrm>
                    <a:prstGeom prst="rect">
                      <a:avLst/>
                    </a:prstGeom>
                    <a:noFill/>
                    <a:ln>
                      <a:noFill/>
                    </a:ln>
                  </pic:spPr>
                </pic:pic>
              </a:graphicData>
            </a:graphic>
          </wp:inline>
        </w:drawing>
      </w:r>
      <w:r w:rsidRPr="00962BEC">
        <w:rPr>
          <w:rFonts w:ascii="Times New Roman" w:eastAsia="Times New Roman" w:hAnsi="Times New Roman" w:cs="Times New Roman"/>
          <w:kern w:val="0"/>
          <w:sz w:val="24"/>
        </w:rPr>
        <w:fldChar w:fldCharType="end"/>
      </w:r>
      <w:r w:rsidRPr="00962BEC">
        <w:rPr>
          <w:rFonts w:ascii="Times New Roman" w:eastAsia="Times New Roman" w:hAnsi="Times New Roman" w:cs="Times New Roman"/>
          <w:kern w:val="0"/>
          <w:sz w:val="24"/>
        </w:rPr>
        <w:t xml:space="preserve"> File an agreed statement or a stipulation that the parties are attempting to agree on a statement under rule </w:t>
      </w:r>
      <w:proofErr w:type="gramStart"/>
      <w:r w:rsidRPr="00962BEC">
        <w:rPr>
          <w:rFonts w:ascii="Times New Roman" w:eastAsia="Times New Roman" w:hAnsi="Times New Roman" w:cs="Times New Roman"/>
          <w:kern w:val="0"/>
          <w:sz w:val="24"/>
        </w:rPr>
        <w:t>8.134;</w:t>
      </w:r>
      <w:proofErr w:type="gramEnd"/>
      <w:r w:rsidRPr="00962BEC">
        <w:rPr>
          <w:rFonts w:ascii="Times New Roman" w:eastAsia="Times New Roman" w:hAnsi="Times New Roman" w:cs="Times New Roman"/>
          <w:kern w:val="0"/>
          <w:sz w:val="24"/>
        </w:rPr>
        <w:t xml:space="preserve"> </w:t>
      </w:r>
    </w:p>
    <w:p w14:paraId="0EDF8E78" w14:textId="1BA27725" w:rsidR="00962BEC" w:rsidRPr="00962BEC" w:rsidRDefault="00962BEC" w:rsidP="00962BEC">
      <w:pPr>
        <w:spacing w:before="100" w:beforeAutospacing="1" w:after="100" w:afterAutospacing="1"/>
        <w:rPr>
          <w:rFonts w:ascii="Times New Roman" w:eastAsia="Times New Roman" w:hAnsi="Times New Roman" w:cs="Times New Roman"/>
          <w:kern w:val="0"/>
          <w:sz w:val="24"/>
        </w:rPr>
      </w:pPr>
      <w:r w:rsidRPr="00962BEC">
        <w:rPr>
          <w:rFonts w:ascii="Times New Roman" w:eastAsia="Times New Roman" w:hAnsi="Times New Roman" w:cs="Times New Roman"/>
          <w:kern w:val="0"/>
          <w:sz w:val="24"/>
        </w:rPr>
        <w:t>(C)</w:t>
      </w:r>
      <w:r w:rsidRPr="00962BEC">
        <w:rPr>
          <w:rFonts w:ascii="Times New Roman" w:eastAsia="Times New Roman" w:hAnsi="Times New Roman" w:cs="Times New Roman"/>
          <w:kern w:val="0"/>
          <w:sz w:val="24"/>
        </w:rPr>
        <w:fldChar w:fldCharType="begin"/>
      </w:r>
      <w:r w:rsidRPr="00962BEC">
        <w:rPr>
          <w:rFonts w:ascii="Times New Roman" w:eastAsia="Times New Roman" w:hAnsi="Times New Roman" w:cs="Times New Roman"/>
          <w:kern w:val="0"/>
          <w:sz w:val="24"/>
        </w:rPr>
        <w:instrText xml:space="preserve"> INCLUDEPICTURE "http://www.courts.ca.gov/images/1pixel.gif" \* MERGEFORMATINET </w:instrText>
      </w:r>
      <w:r w:rsidRPr="00962BEC">
        <w:rPr>
          <w:rFonts w:ascii="Times New Roman" w:eastAsia="Times New Roman" w:hAnsi="Times New Roman" w:cs="Times New Roman"/>
          <w:kern w:val="0"/>
          <w:sz w:val="24"/>
        </w:rPr>
        <w:fldChar w:fldCharType="separate"/>
      </w:r>
      <w:r w:rsidRPr="00962BEC">
        <w:rPr>
          <w:rFonts w:ascii="Times New Roman" w:eastAsia="Times New Roman" w:hAnsi="Times New Roman" w:cs="Times New Roman"/>
          <w:noProof/>
          <w:kern w:val="0"/>
          <w:sz w:val="24"/>
        </w:rPr>
        <w:drawing>
          <wp:inline distT="0" distB="0" distL="0" distR="0" wp14:anchorId="3FFA236A" wp14:editId="579C20C8">
            <wp:extent cx="101600" cy="17145"/>
            <wp:effectExtent l="0" t="0" r="0" b="0"/>
            <wp:docPr id="34" name="Picture 34" descr="http://www.courts.ca.gov/images/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ourts.ca.gov/images/1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0" cy="17145"/>
                    </a:xfrm>
                    <a:prstGeom prst="rect">
                      <a:avLst/>
                    </a:prstGeom>
                    <a:noFill/>
                    <a:ln>
                      <a:noFill/>
                    </a:ln>
                  </pic:spPr>
                </pic:pic>
              </a:graphicData>
            </a:graphic>
          </wp:inline>
        </w:drawing>
      </w:r>
      <w:r w:rsidRPr="00962BEC">
        <w:rPr>
          <w:rFonts w:ascii="Times New Roman" w:eastAsia="Times New Roman" w:hAnsi="Times New Roman" w:cs="Times New Roman"/>
          <w:kern w:val="0"/>
          <w:sz w:val="24"/>
        </w:rPr>
        <w:fldChar w:fldCharType="end"/>
      </w:r>
      <w:r w:rsidRPr="00962BEC">
        <w:rPr>
          <w:rFonts w:ascii="Times New Roman" w:eastAsia="Times New Roman" w:hAnsi="Times New Roman" w:cs="Times New Roman"/>
          <w:kern w:val="0"/>
          <w:sz w:val="24"/>
        </w:rPr>
        <w:t xml:space="preserve">File a motion to use a settled statement instead of a reporter's transcript under rule </w:t>
      </w:r>
      <w:proofErr w:type="gramStart"/>
      <w:r w:rsidRPr="00962BEC">
        <w:rPr>
          <w:rFonts w:ascii="Times New Roman" w:eastAsia="Times New Roman" w:hAnsi="Times New Roman" w:cs="Times New Roman"/>
          <w:kern w:val="0"/>
          <w:sz w:val="24"/>
        </w:rPr>
        <w:t>8.137;</w:t>
      </w:r>
      <w:proofErr w:type="gramEnd"/>
      <w:r w:rsidRPr="00962BEC">
        <w:rPr>
          <w:rFonts w:ascii="Times New Roman" w:eastAsia="Times New Roman" w:hAnsi="Times New Roman" w:cs="Times New Roman"/>
          <w:kern w:val="0"/>
          <w:sz w:val="24"/>
        </w:rPr>
        <w:t xml:space="preserve"> </w:t>
      </w:r>
    </w:p>
    <w:p w14:paraId="31694033" w14:textId="6A41D23A" w:rsidR="00962BEC" w:rsidRPr="00962BEC" w:rsidRDefault="00962BEC" w:rsidP="00962BEC">
      <w:pPr>
        <w:spacing w:before="100" w:beforeAutospacing="1" w:after="100" w:afterAutospacing="1"/>
        <w:rPr>
          <w:rFonts w:ascii="Times New Roman" w:eastAsia="Times New Roman" w:hAnsi="Times New Roman" w:cs="Times New Roman"/>
          <w:kern w:val="0"/>
          <w:sz w:val="24"/>
        </w:rPr>
      </w:pPr>
      <w:r w:rsidRPr="00962BEC">
        <w:rPr>
          <w:rFonts w:ascii="Times New Roman" w:eastAsia="Times New Roman" w:hAnsi="Times New Roman" w:cs="Times New Roman"/>
          <w:kern w:val="0"/>
          <w:sz w:val="24"/>
        </w:rPr>
        <w:lastRenderedPageBreak/>
        <w:t>(D)</w:t>
      </w:r>
      <w:r w:rsidRPr="00962BEC">
        <w:rPr>
          <w:rFonts w:ascii="Times New Roman" w:eastAsia="Times New Roman" w:hAnsi="Times New Roman" w:cs="Times New Roman"/>
          <w:kern w:val="0"/>
          <w:sz w:val="24"/>
        </w:rPr>
        <w:fldChar w:fldCharType="begin"/>
      </w:r>
      <w:r w:rsidRPr="00962BEC">
        <w:rPr>
          <w:rFonts w:ascii="Times New Roman" w:eastAsia="Times New Roman" w:hAnsi="Times New Roman" w:cs="Times New Roman"/>
          <w:kern w:val="0"/>
          <w:sz w:val="24"/>
        </w:rPr>
        <w:instrText xml:space="preserve"> INCLUDEPICTURE "http://www.courts.ca.gov/images/1pixel.gif" \* MERGEFORMATINET </w:instrText>
      </w:r>
      <w:r w:rsidRPr="00962BEC">
        <w:rPr>
          <w:rFonts w:ascii="Times New Roman" w:eastAsia="Times New Roman" w:hAnsi="Times New Roman" w:cs="Times New Roman"/>
          <w:kern w:val="0"/>
          <w:sz w:val="24"/>
        </w:rPr>
        <w:fldChar w:fldCharType="separate"/>
      </w:r>
      <w:r w:rsidRPr="00962BEC">
        <w:rPr>
          <w:rFonts w:ascii="Times New Roman" w:eastAsia="Times New Roman" w:hAnsi="Times New Roman" w:cs="Times New Roman"/>
          <w:noProof/>
          <w:kern w:val="0"/>
          <w:sz w:val="24"/>
        </w:rPr>
        <w:drawing>
          <wp:inline distT="0" distB="0" distL="0" distR="0" wp14:anchorId="7A2D827B" wp14:editId="19E466A0">
            <wp:extent cx="101600" cy="17145"/>
            <wp:effectExtent l="0" t="0" r="0" b="0"/>
            <wp:docPr id="33" name="Picture 33" descr="http://www.courts.ca.gov/images/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ourts.ca.gov/images/1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0" cy="17145"/>
                    </a:xfrm>
                    <a:prstGeom prst="rect">
                      <a:avLst/>
                    </a:prstGeom>
                    <a:noFill/>
                    <a:ln>
                      <a:noFill/>
                    </a:ln>
                  </pic:spPr>
                </pic:pic>
              </a:graphicData>
            </a:graphic>
          </wp:inline>
        </w:drawing>
      </w:r>
      <w:r w:rsidRPr="00962BEC">
        <w:rPr>
          <w:rFonts w:ascii="Times New Roman" w:eastAsia="Times New Roman" w:hAnsi="Times New Roman" w:cs="Times New Roman"/>
          <w:kern w:val="0"/>
          <w:sz w:val="24"/>
        </w:rPr>
        <w:fldChar w:fldCharType="end"/>
      </w:r>
      <w:r w:rsidRPr="00962BEC">
        <w:rPr>
          <w:rFonts w:ascii="Times New Roman" w:eastAsia="Times New Roman" w:hAnsi="Times New Roman" w:cs="Times New Roman"/>
          <w:kern w:val="0"/>
          <w:sz w:val="24"/>
        </w:rPr>
        <w:t xml:space="preserve">Notify the superior court clerk that it elects to proceed without a record of the oral proceedings; or </w:t>
      </w:r>
    </w:p>
    <w:p w14:paraId="2DD0BD9E" w14:textId="4799CCF9" w:rsidR="00962BEC" w:rsidRPr="00962BEC" w:rsidRDefault="00962BEC" w:rsidP="00962BEC">
      <w:pPr>
        <w:spacing w:before="100" w:beforeAutospacing="1" w:after="100" w:afterAutospacing="1"/>
        <w:rPr>
          <w:rFonts w:ascii="Times New Roman" w:eastAsia="Times New Roman" w:hAnsi="Times New Roman" w:cs="Times New Roman"/>
          <w:kern w:val="0"/>
          <w:sz w:val="24"/>
        </w:rPr>
      </w:pPr>
      <w:r w:rsidRPr="00962BEC">
        <w:rPr>
          <w:rFonts w:ascii="Times New Roman" w:eastAsia="Times New Roman" w:hAnsi="Times New Roman" w:cs="Times New Roman"/>
          <w:kern w:val="0"/>
          <w:sz w:val="24"/>
        </w:rPr>
        <w:t>(E)</w:t>
      </w:r>
      <w:r w:rsidRPr="00962BEC">
        <w:rPr>
          <w:rFonts w:ascii="Times New Roman" w:eastAsia="Times New Roman" w:hAnsi="Times New Roman" w:cs="Times New Roman"/>
          <w:kern w:val="0"/>
          <w:sz w:val="24"/>
        </w:rPr>
        <w:fldChar w:fldCharType="begin"/>
      </w:r>
      <w:r w:rsidRPr="00962BEC">
        <w:rPr>
          <w:rFonts w:ascii="Times New Roman" w:eastAsia="Times New Roman" w:hAnsi="Times New Roman" w:cs="Times New Roman"/>
          <w:kern w:val="0"/>
          <w:sz w:val="24"/>
        </w:rPr>
        <w:instrText xml:space="preserve"> INCLUDEPICTURE "http://www.courts.ca.gov/images/1pixel.gif" \* MERGEFORMATINET </w:instrText>
      </w:r>
      <w:r w:rsidRPr="00962BEC">
        <w:rPr>
          <w:rFonts w:ascii="Times New Roman" w:eastAsia="Times New Roman" w:hAnsi="Times New Roman" w:cs="Times New Roman"/>
          <w:kern w:val="0"/>
          <w:sz w:val="24"/>
        </w:rPr>
        <w:fldChar w:fldCharType="separate"/>
      </w:r>
      <w:r w:rsidRPr="00962BEC">
        <w:rPr>
          <w:rFonts w:ascii="Times New Roman" w:eastAsia="Times New Roman" w:hAnsi="Times New Roman" w:cs="Times New Roman"/>
          <w:noProof/>
          <w:kern w:val="0"/>
          <w:sz w:val="24"/>
        </w:rPr>
        <w:drawing>
          <wp:inline distT="0" distB="0" distL="0" distR="0" wp14:anchorId="3EF394E1" wp14:editId="2BE9E8EE">
            <wp:extent cx="101600" cy="17145"/>
            <wp:effectExtent l="0" t="0" r="0" b="0"/>
            <wp:docPr id="32" name="Picture 32" descr="http://www.courts.ca.gov/images/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ourts.ca.gov/images/1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0" cy="17145"/>
                    </a:xfrm>
                    <a:prstGeom prst="rect">
                      <a:avLst/>
                    </a:prstGeom>
                    <a:noFill/>
                    <a:ln>
                      <a:noFill/>
                    </a:ln>
                  </pic:spPr>
                </pic:pic>
              </a:graphicData>
            </a:graphic>
          </wp:inline>
        </w:drawing>
      </w:r>
      <w:r w:rsidRPr="00962BEC">
        <w:rPr>
          <w:rFonts w:ascii="Times New Roman" w:eastAsia="Times New Roman" w:hAnsi="Times New Roman" w:cs="Times New Roman"/>
          <w:kern w:val="0"/>
          <w:sz w:val="24"/>
        </w:rPr>
        <w:fldChar w:fldCharType="end"/>
      </w:r>
      <w:r w:rsidRPr="00962BEC">
        <w:rPr>
          <w:rFonts w:ascii="Times New Roman" w:eastAsia="Times New Roman" w:hAnsi="Times New Roman" w:cs="Times New Roman"/>
          <w:kern w:val="0"/>
          <w:sz w:val="24"/>
        </w:rPr>
        <w:t xml:space="preserve">Serve and file an abandonment under rule 8.244. </w:t>
      </w:r>
    </w:p>
    <w:p w14:paraId="3C072F1D" w14:textId="5082720E" w:rsidR="00962BEC" w:rsidRPr="00962BEC" w:rsidRDefault="00962BEC" w:rsidP="00962BEC">
      <w:pPr>
        <w:spacing w:before="100" w:beforeAutospacing="1" w:after="100" w:afterAutospacing="1"/>
        <w:rPr>
          <w:rFonts w:ascii="Times New Roman" w:eastAsia="Times New Roman" w:hAnsi="Times New Roman" w:cs="Times New Roman"/>
          <w:kern w:val="0"/>
          <w:sz w:val="24"/>
        </w:rPr>
      </w:pPr>
      <w:r w:rsidRPr="00962BEC">
        <w:rPr>
          <w:rFonts w:ascii="Times New Roman" w:eastAsia="Times New Roman" w:hAnsi="Times New Roman" w:cs="Times New Roman"/>
          <w:kern w:val="0"/>
          <w:sz w:val="24"/>
        </w:rPr>
        <w:t>(3)</w:t>
      </w:r>
      <w:r w:rsidRPr="00962BEC">
        <w:rPr>
          <w:rFonts w:ascii="Times New Roman" w:eastAsia="Times New Roman" w:hAnsi="Times New Roman" w:cs="Times New Roman"/>
          <w:kern w:val="0"/>
          <w:sz w:val="24"/>
        </w:rPr>
        <w:fldChar w:fldCharType="begin"/>
      </w:r>
      <w:r w:rsidRPr="00962BEC">
        <w:rPr>
          <w:rFonts w:ascii="Times New Roman" w:eastAsia="Times New Roman" w:hAnsi="Times New Roman" w:cs="Times New Roman"/>
          <w:kern w:val="0"/>
          <w:sz w:val="24"/>
        </w:rPr>
        <w:instrText xml:space="preserve"> INCLUDEPICTURE "http://www.courts.ca.gov/images/1pixel.gif" \* MERGEFORMATINET </w:instrText>
      </w:r>
      <w:r w:rsidRPr="00962BEC">
        <w:rPr>
          <w:rFonts w:ascii="Times New Roman" w:eastAsia="Times New Roman" w:hAnsi="Times New Roman" w:cs="Times New Roman"/>
          <w:kern w:val="0"/>
          <w:sz w:val="24"/>
        </w:rPr>
        <w:fldChar w:fldCharType="separate"/>
      </w:r>
      <w:r w:rsidRPr="00962BEC">
        <w:rPr>
          <w:rFonts w:ascii="Times New Roman" w:eastAsia="Times New Roman" w:hAnsi="Times New Roman" w:cs="Times New Roman"/>
          <w:noProof/>
          <w:kern w:val="0"/>
          <w:sz w:val="24"/>
        </w:rPr>
        <w:drawing>
          <wp:inline distT="0" distB="0" distL="0" distR="0" wp14:anchorId="21A360AB" wp14:editId="20FACC75">
            <wp:extent cx="101600" cy="17145"/>
            <wp:effectExtent l="0" t="0" r="0" b="0"/>
            <wp:docPr id="31" name="Picture 31" descr="http://www.courts.ca.gov/images/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courts.ca.gov/images/1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0" cy="17145"/>
                    </a:xfrm>
                    <a:prstGeom prst="rect">
                      <a:avLst/>
                    </a:prstGeom>
                    <a:noFill/>
                    <a:ln>
                      <a:noFill/>
                    </a:ln>
                  </pic:spPr>
                </pic:pic>
              </a:graphicData>
            </a:graphic>
          </wp:inline>
        </w:drawing>
      </w:r>
      <w:r w:rsidRPr="00962BEC">
        <w:rPr>
          <w:rFonts w:ascii="Times New Roman" w:eastAsia="Times New Roman" w:hAnsi="Times New Roman" w:cs="Times New Roman"/>
          <w:kern w:val="0"/>
          <w:sz w:val="24"/>
        </w:rPr>
        <w:fldChar w:fldCharType="end"/>
      </w:r>
      <w:r w:rsidRPr="00962BEC">
        <w:rPr>
          <w:rFonts w:ascii="Times New Roman" w:eastAsia="Times New Roman" w:hAnsi="Times New Roman" w:cs="Times New Roman"/>
          <w:kern w:val="0"/>
          <w:sz w:val="24"/>
        </w:rPr>
        <w:t xml:space="preserve">Within 90 days after the respondent serves and files a copy of its application to the Court Reporters Board, the respondent must either file with the superior court a copy of the Court Reporters Board's provisional approval of the application or take one of the following actions: </w:t>
      </w:r>
    </w:p>
    <w:p w14:paraId="7AA747C5" w14:textId="57158980" w:rsidR="00962BEC" w:rsidRPr="00962BEC" w:rsidRDefault="00962BEC" w:rsidP="00962BEC">
      <w:pPr>
        <w:spacing w:before="100" w:beforeAutospacing="1" w:after="100" w:afterAutospacing="1"/>
        <w:rPr>
          <w:rFonts w:ascii="Times New Roman" w:eastAsia="Times New Roman" w:hAnsi="Times New Roman" w:cs="Times New Roman"/>
          <w:kern w:val="0"/>
          <w:sz w:val="24"/>
        </w:rPr>
      </w:pPr>
      <w:r w:rsidRPr="00962BEC">
        <w:rPr>
          <w:rFonts w:ascii="Times New Roman" w:eastAsia="Times New Roman" w:hAnsi="Times New Roman" w:cs="Times New Roman"/>
          <w:kern w:val="0"/>
          <w:sz w:val="24"/>
        </w:rPr>
        <w:t>(A)</w:t>
      </w:r>
      <w:r w:rsidRPr="00962BEC">
        <w:rPr>
          <w:rFonts w:ascii="Times New Roman" w:eastAsia="Times New Roman" w:hAnsi="Times New Roman" w:cs="Times New Roman"/>
          <w:kern w:val="0"/>
          <w:sz w:val="24"/>
        </w:rPr>
        <w:fldChar w:fldCharType="begin"/>
      </w:r>
      <w:r w:rsidRPr="00962BEC">
        <w:rPr>
          <w:rFonts w:ascii="Times New Roman" w:eastAsia="Times New Roman" w:hAnsi="Times New Roman" w:cs="Times New Roman"/>
          <w:kern w:val="0"/>
          <w:sz w:val="24"/>
        </w:rPr>
        <w:instrText xml:space="preserve"> INCLUDEPICTURE "http://www.courts.ca.gov/images/1pixel.gif" \* MERGEFORMATINET </w:instrText>
      </w:r>
      <w:r w:rsidRPr="00962BEC">
        <w:rPr>
          <w:rFonts w:ascii="Times New Roman" w:eastAsia="Times New Roman" w:hAnsi="Times New Roman" w:cs="Times New Roman"/>
          <w:kern w:val="0"/>
          <w:sz w:val="24"/>
        </w:rPr>
        <w:fldChar w:fldCharType="separate"/>
      </w:r>
      <w:r w:rsidRPr="00962BEC">
        <w:rPr>
          <w:rFonts w:ascii="Times New Roman" w:eastAsia="Times New Roman" w:hAnsi="Times New Roman" w:cs="Times New Roman"/>
          <w:noProof/>
          <w:kern w:val="0"/>
          <w:sz w:val="24"/>
        </w:rPr>
        <w:drawing>
          <wp:inline distT="0" distB="0" distL="0" distR="0" wp14:anchorId="13C04D4D" wp14:editId="5D6DC46E">
            <wp:extent cx="101600" cy="17145"/>
            <wp:effectExtent l="0" t="0" r="0" b="0"/>
            <wp:docPr id="30" name="Picture 30" descr="http://www.courts.ca.gov/images/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urts.ca.gov/images/1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0" cy="17145"/>
                    </a:xfrm>
                    <a:prstGeom prst="rect">
                      <a:avLst/>
                    </a:prstGeom>
                    <a:noFill/>
                    <a:ln>
                      <a:noFill/>
                    </a:ln>
                  </pic:spPr>
                </pic:pic>
              </a:graphicData>
            </a:graphic>
          </wp:inline>
        </w:drawing>
      </w:r>
      <w:r w:rsidRPr="00962BEC">
        <w:rPr>
          <w:rFonts w:ascii="Times New Roman" w:eastAsia="Times New Roman" w:hAnsi="Times New Roman" w:cs="Times New Roman"/>
          <w:kern w:val="0"/>
          <w:sz w:val="24"/>
        </w:rPr>
        <w:fldChar w:fldCharType="end"/>
      </w:r>
      <w:r w:rsidRPr="00962BEC">
        <w:rPr>
          <w:rFonts w:ascii="Times New Roman" w:eastAsia="Times New Roman" w:hAnsi="Times New Roman" w:cs="Times New Roman"/>
          <w:kern w:val="0"/>
          <w:sz w:val="24"/>
        </w:rPr>
        <w:t xml:space="preserve">Deposit the amount required under (b) or the reporter's written waiver of this deposit; or </w:t>
      </w:r>
    </w:p>
    <w:p w14:paraId="7E794168" w14:textId="3A2B5CAE" w:rsidR="00962BEC" w:rsidRPr="00962BEC" w:rsidRDefault="00962BEC" w:rsidP="00962BEC">
      <w:pPr>
        <w:spacing w:before="100" w:beforeAutospacing="1" w:after="100" w:afterAutospacing="1"/>
        <w:rPr>
          <w:rFonts w:ascii="Times New Roman" w:eastAsia="Times New Roman" w:hAnsi="Times New Roman" w:cs="Times New Roman"/>
          <w:kern w:val="0"/>
          <w:sz w:val="24"/>
        </w:rPr>
      </w:pPr>
      <w:r w:rsidRPr="00962BEC">
        <w:rPr>
          <w:rFonts w:ascii="Times New Roman" w:eastAsia="Times New Roman" w:hAnsi="Times New Roman" w:cs="Times New Roman"/>
          <w:kern w:val="0"/>
          <w:sz w:val="24"/>
        </w:rPr>
        <w:t>(B)</w:t>
      </w:r>
      <w:r w:rsidRPr="00962BEC">
        <w:rPr>
          <w:rFonts w:ascii="Times New Roman" w:eastAsia="Times New Roman" w:hAnsi="Times New Roman" w:cs="Times New Roman"/>
          <w:kern w:val="0"/>
          <w:sz w:val="24"/>
        </w:rPr>
        <w:fldChar w:fldCharType="begin"/>
      </w:r>
      <w:r w:rsidRPr="00962BEC">
        <w:rPr>
          <w:rFonts w:ascii="Times New Roman" w:eastAsia="Times New Roman" w:hAnsi="Times New Roman" w:cs="Times New Roman"/>
          <w:kern w:val="0"/>
          <w:sz w:val="24"/>
        </w:rPr>
        <w:instrText xml:space="preserve"> INCLUDEPICTURE "http://www.courts.ca.gov/images/1pixel.gif" \* MERGEFORMATINET </w:instrText>
      </w:r>
      <w:r w:rsidRPr="00962BEC">
        <w:rPr>
          <w:rFonts w:ascii="Times New Roman" w:eastAsia="Times New Roman" w:hAnsi="Times New Roman" w:cs="Times New Roman"/>
          <w:kern w:val="0"/>
          <w:sz w:val="24"/>
        </w:rPr>
        <w:fldChar w:fldCharType="separate"/>
      </w:r>
      <w:r w:rsidRPr="00962BEC">
        <w:rPr>
          <w:rFonts w:ascii="Times New Roman" w:eastAsia="Times New Roman" w:hAnsi="Times New Roman" w:cs="Times New Roman"/>
          <w:noProof/>
          <w:kern w:val="0"/>
          <w:sz w:val="24"/>
        </w:rPr>
        <w:drawing>
          <wp:inline distT="0" distB="0" distL="0" distR="0" wp14:anchorId="536239E5" wp14:editId="5D26F254">
            <wp:extent cx="101600" cy="17145"/>
            <wp:effectExtent l="0" t="0" r="0" b="0"/>
            <wp:docPr id="29" name="Picture 29" descr="http://www.courts.ca.gov/images/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ourts.ca.gov/images/1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0" cy="17145"/>
                    </a:xfrm>
                    <a:prstGeom prst="rect">
                      <a:avLst/>
                    </a:prstGeom>
                    <a:noFill/>
                    <a:ln>
                      <a:noFill/>
                    </a:ln>
                  </pic:spPr>
                </pic:pic>
              </a:graphicData>
            </a:graphic>
          </wp:inline>
        </w:drawing>
      </w:r>
      <w:r w:rsidRPr="00962BEC">
        <w:rPr>
          <w:rFonts w:ascii="Times New Roman" w:eastAsia="Times New Roman" w:hAnsi="Times New Roman" w:cs="Times New Roman"/>
          <w:kern w:val="0"/>
          <w:sz w:val="24"/>
        </w:rPr>
        <w:fldChar w:fldCharType="end"/>
      </w:r>
      <w:r w:rsidRPr="00962BEC">
        <w:rPr>
          <w:rFonts w:ascii="Times New Roman" w:eastAsia="Times New Roman" w:hAnsi="Times New Roman" w:cs="Times New Roman"/>
          <w:kern w:val="0"/>
          <w:sz w:val="24"/>
        </w:rPr>
        <w:t xml:space="preserve">Notify the superior court clerk that it no longer wants the additional proceedings it designated for inclusion in the reporter's transcript. </w:t>
      </w:r>
    </w:p>
    <w:p w14:paraId="0CCF21E7" w14:textId="6267A911" w:rsidR="00962BEC" w:rsidRPr="00962BEC" w:rsidRDefault="00962BEC" w:rsidP="00962BEC">
      <w:pPr>
        <w:spacing w:before="100" w:beforeAutospacing="1" w:after="100" w:afterAutospacing="1"/>
        <w:rPr>
          <w:rFonts w:ascii="Times New Roman" w:eastAsia="Times New Roman" w:hAnsi="Times New Roman" w:cs="Times New Roman"/>
          <w:kern w:val="0"/>
          <w:sz w:val="24"/>
        </w:rPr>
      </w:pPr>
      <w:r w:rsidRPr="00962BEC">
        <w:rPr>
          <w:rFonts w:ascii="Times New Roman" w:eastAsia="Times New Roman" w:hAnsi="Times New Roman" w:cs="Times New Roman"/>
          <w:kern w:val="0"/>
          <w:sz w:val="24"/>
        </w:rPr>
        <w:t>(4)</w:t>
      </w:r>
      <w:r w:rsidRPr="00962BEC">
        <w:rPr>
          <w:rFonts w:ascii="Times New Roman" w:eastAsia="Times New Roman" w:hAnsi="Times New Roman" w:cs="Times New Roman"/>
          <w:kern w:val="0"/>
          <w:sz w:val="24"/>
        </w:rPr>
        <w:fldChar w:fldCharType="begin"/>
      </w:r>
      <w:r w:rsidRPr="00962BEC">
        <w:rPr>
          <w:rFonts w:ascii="Times New Roman" w:eastAsia="Times New Roman" w:hAnsi="Times New Roman" w:cs="Times New Roman"/>
          <w:kern w:val="0"/>
          <w:sz w:val="24"/>
        </w:rPr>
        <w:instrText xml:space="preserve"> INCLUDEPICTURE "http://www.courts.ca.gov/images/1pixel.gif" \* MERGEFORMATINET </w:instrText>
      </w:r>
      <w:r w:rsidRPr="00962BEC">
        <w:rPr>
          <w:rFonts w:ascii="Times New Roman" w:eastAsia="Times New Roman" w:hAnsi="Times New Roman" w:cs="Times New Roman"/>
          <w:kern w:val="0"/>
          <w:sz w:val="24"/>
        </w:rPr>
        <w:fldChar w:fldCharType="separate"/>
      </w:r>
      <w:r w:rsidRPr="00962BEC">
        <w:rPr>
          <w:rFonts w:ascii="Times New Roman" w:eastAsia="Times New Roman" w:hAnsi="Times New Roman" w:cs="Times New Roman"/>
          <w:noProof/>
          <w:kern w:val="0"/>
          <w:sz w:val="24"/>
        </w:rPr>
        <w:drawing>
          <wp:inline distT="0" distB="0" distL="0" distR="0" wp14:anchorId="7A53E57F" wp14:editId="5F2325A2">
            <wp:extent cx="101600" cy="17145"/>
            <wp:effectExtent l="0" t="0" r="0" b="0"/>
            <wp:docPr id="28" name="Picture 28" descr="http://www.courts.ca.gov/images/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urts.ca.gov/images/1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0" cy="17145"/>
                    </a:xfrm>
                    <a:prstGeom prst="rect">
                      <a:avLst/>
                    </a:prstGeom>
                    <a:noFill/>
                    <a:ln>
                      <a:noFill/>
                    </a:ln>
                  </pic:spPr>
                </pic:pic>
              </a:graphicData>
            </a:graphic>
          </wp:inline>
        </w:drawing>
      </w:r>
      <w:r w:rsidRPr="00962BEC">
        <w:rPr>
          <w:rFonts w:ascii="Times New Roman" w:eastAsia="Times New Roman" w:hAnsi="Times New Roman" w:cs="Times New Roman"/>
          <w:kern w:val="0"/>
          <w:sz w:val="24"/>
        </w:rPr>
        <w:fldChar w:fldCharType="end"/>
      </w:r>
      <w:r w:rsidRPr="00962BEC">
        <w:rPr>
          <w:rFonts w:ascii="Times New Roman" w:eastAsia="Times New Roman" w:hAnsi="Times New Roman" w:cs="Times New Roman"/>
          <w:kern w:val="0"/>
          <w:sz w:val="24"/>
        </w:rPr>
        <w:t xml:space="preserve">If the appellant fails to timely take one of the actions specified in (2) or the respondent fails to timely make the deposit or send the notice under (3), the superior court clerk must promptly issue a notice of default under rule 8.140. </w:t>
      </w:r>
    </w:p>
    <w:p w14:paraId="01545CC9" w14:textId="10E17B10" w:rsidR="00962BEC" w:rsidRPr="00962BEC" w:rsidRDefault="00962BEC" w:rsidP="00962BEC">
      <w:pPr>
        <w:spacing w:before="100" w:beforeAutospacing="1" w:after="100" w:afterAutospacing="1"/>
        <w:rPr>
          <w:rFonts w:ascii="Times New Roman" w:eastAsia="Times New Roman" w:hAnsi="Times New Roman" w:cs="Times New Roman"/>
          <w:kern w:val="0"/>
          <w:sz w:val="24"/>
        </w:rPr>
      </w:pPr>
      <w:r w:rsidRPr="00962BEC">
        <w:rPr>
          <w:rFonts w:ascii="Times New Roman" w:eastAsia="Times New Roman" w:hAnsi="Times New Roman" w:cs="Times New Roman"/>
          <w:kern w:val="0"/>
          <w:sz w:val="24"/>
        </w:rPr>
        <w:t>(5)</w:t>
      </w:r>
      <w:r w:rsidRPr="00962BEC">
        <w:rPr>
          <w:rFonts w:ascii="Times New Roman" w:eastAsia="Times New Roman" w:hAnsi="Times New Roman" w:cs="Times New Roman"/>
          <w:kern w:val="0"/>
          <w:sz w:val="24"/>
        </w:rPr>
        <w:fldChar w:fldCharType="begin"/>
      </w:r>
      <w:r w:rsidRPr="00962BEC">
        <w:rPr>
          <w:rFonts w:ascii="Times New Roman" w:eastAsia="Times New Roman" w:hAnsi="Times New Roman" w:cs="Times New Roman"/>
          <w:kern w:val="0"/>
          <w:sz w:val="24"/>
        </w:rPr>
        <w:instrText xml:space="preserve"> INCLUDEPICTURE "http://www.courts.ca.gov/images/1pixel.gif" \* MERGEFORMATINET </w:instrText>
      </w:r>
      <w:r w:rsidRPr="00962BEC">
        <w:rPr>
          <w:rFonts w:ascii="Times New Roman" w:eastAsia="Times New Roman" w:hAnsi="Times New Roman" w:cs="Times New Roman"/>
          <w:kern w:val="0"/>
          <w:sz w:val="24"/>
        </w:rPr>
        <w:fldChar w:fldCharType="separate"/>
      </w:r>
      <w:r w:rsidRPr="00962BEC">
        <w:rPr>
          <w:rFonts w:ascii="Times New Roman" w:eastAsia="Times New Roman" w:hAnsi="Times New Roman" w:cs="Times New Roman"/>
          <w:noProof/>
          <w:kern w:val="0"/>
          <w:sz w:val="24"/>
        </w:rPr>
        <w:drawing>
          <wp:inline distT="0" distB="0" distL="0" distR="0" wp14:anchorId="7F983B22" wp14:editId="364BB167">
            <wp:extent cx="101600" cy="17145"/>
            <wp:effectExtent l="0" t="0" r="0" b="0"/>
            <wp:docPr id="27" name="Picture 27" descr="http://www.courts.ca.gov/images/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courts.ca.gov/images/1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0" cy="17145"/>
                    </a:xfrm>
                    <a:prstGeom prst="rect">
                      <a:avLst/>
                    </a:prstGeom>
                    <a:noFill/>
                    <a:ln>
                      <a:noFill/>
                    </a:ln>
                  </pic:spPr>
                </pic:pic>
              </a:graphicData>
            </a:graphic>
          </wp:inline>
        </w:drawing>
      </w:r>
      <w:r w:rsidRPr="00962BEC">
        <w:rPr>
          <w:rFonts w:ascii="Times New Roman" w:eastAsia="Times New Roman" w:hAnsi="Times New Roman" w:cs="Times New Roman"/>
          <w:kern w:val="0"/>
          <w:sz w:val="24"/>
        </w:rPr>
        <w:fldChar w:fldCharType="end"/>
      </w:r>
      <w:r w:rsidRPr="00962BEC">
        <w:rPr>
          <w:rFonts w:ascii="Times New Roman" w:eastAsia="Times New Roman" w:hAnsi="Times New Roman" w:cs="Times New Roman"/>
          <w:kern w:val="0"/>
          <w:sz w:val="24"/>
        </w:rPr>
        <w:t xml:space="preserve">If the Court Reporters Board provisionally approves the application, the reporter's time to prepare the transcript under (f)(1) begins when the reporter receives notice of the provisional approval from the clerk under (d)(2). </w:t>
      </w:r>
    </w:p>
    <w:p w14:paraId="1C783189" w14:textId="77777777" w:rsidR="00962BEC" w:rsidRPr="00962BEC" w:rsidRDefault="00962BEC" w:rsidP="00962BEC">
      <w:pPr>
        <w:spacing w:before="100" w:beforeAutospacing="1" w:after="100" w:afterAutospacing="1"/>
        <w:rPr>
          <w:rFonts w:ascii="Times New Roman" w:eastAsia="Times New Roman" w:hAnsi="Times New Roman" w:cs="Times New Roman"/>
          <w:kern w:val="0"/>
          <w:sz w:val="24"/>
        </w:rPr>
      </w:pPr>
      <w:r w:rsidRPr="00962BEC">
        <w:rPr>
          <w:rFonts w:ascii="Times New Roman" w:eastAsia="Times New Roman" w:hAnsi="Times New Roman" w:cs="Times New Roman"/>
          <w:kern w:val="0"/>
          <w:sz w:val="24"/>
        </w:rPr>
        <w:t>(</w:t>
      </w:r>
      <w:proofErr w:type="spellStart"/>
      <w:r w:rsidRPr="00962BEC">
        <w:rPr>
          <w:rFonts w:ascii="Times New Roman" w:eastAsia="Times New Roman" w:hAnsi="Times New Roman" w:cs="Times New Roman"/>
          <w:kern w:val="0"/>
          <w:sz w:val="24"/>
        </w:rPr>
        <w:t>Subd</w:t>
      </w:r>
      <w:proofErr w:type="spellEnd"/>
      <w:r w:rsidRPr="00962BEC">
        <w:rPr>
          <w:rFonts w:ascii="Times New Roman" w:eastAsia="Times New Roman" w:hAnsi="Times New Roman" w:cs="Times New Roman"/>
          <w:kern w:val="0"/>
          <w:sz w:val="24"/>
        </w:rPr>
        <w:t xml:space="preserve"> (c) amended effective January 1, 2014; previously amended effective January 1, 2007.)</w:t>
      </w:r>
    </w:p>
    <w:p w14:paraId="4A11162F" w14:textId="77777777" w:rsidR="00962BEC" w:rsidRPr="00962BEC" w:rsidRDefault="00962BEC" w:rsidP="00962BEC">
      <w:pPr>
        <w:spacing w:before="100" w:beforeAutospacing="1" w:after="100" w:afterAutospacing="1"/>
        <w:rPr>
          <w:rFonts w:ascii="Times New Roman" w:eastAsia="Times New Roman" w:hAnsi="Times New Roman" w:cs="Times New Roman"/>
          <w:kern w:val="0"/>
          <w:sz w:val="24"/>
        </w:rPr>
      </w:pPr>
      <w:r w:rsidRPr="00962BEC">
        <w:rPr>
          <w:rFonts w:ascii="Times New Roman" w:eastAsia="Times New Roman" w:hAnsi="Times New Roman" w:cs="Times New Roman"/>
          <w:b/>
          <w:bCs/>
          <w:kern w:val="0"/>
          <w:sz w:val="24"/>
        </w:rPr>
        <w:t xml:space="preserve">(d) Superior court clerk's duties </w:t>
      </w:r>
    </w:p>
    <w:p w14:paraId="32B59C89" w14:textId="12BFDD3B" w:rsidR="00DA1CF2" w:rsidRDefault="0050002B">
      <w:r>
        <w:rPr>
          <w:rFonts w:ascii="Times New Roman" w:eastAsia="Times New Roman" w:hAnsi="Times New Roman" w:cs="Times New Roman"/>
          <w:kern w:val="0"/>
          <w:sz w:val="24"/>
        </w:rPr>
        <w:t>...</w:t>
      </w:r>
    </w:p>
    <w:sectPr w:rsidR="00DA1CF2" w:rsidSect="00950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BEC"/>
    <w:rsid w:val="00061F60"/>
    <w:rsid w:val="00250996"/>
    <w:rsid w:val="0025111D"/>
    <w:rsid w:val="00437666"/>
    <w:rsid w:val="00474930"/>
    <w:rsid w:val="00493A46"/>
    <w:rsid w:val="0050002B"/>
    <w:rsid w:val="005D75D0"/>
    <w:rsid w:val="009509FA"/>
    <w:rsid w:val="00962BEC"/>
    <w:rsid w:val="009C0A17"/>
    <w:rsid w:val="009C716E"/>
    <w:rsid w:val="00AD7368"/>
    <w:rsid w:val="00D005B9"/>
    <w:rsid w:val="00DA1CF2"/>
    <w:rsid w:val="00E9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4EA3CA"/>
  <w15:chartTrackingRefBased/>
  <w15:docId w15:val="{A21045A4-3EC9-7C4D-B6DE-D8ABAC64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Arial"/>
        <w:kern w:val="18"/>
        <w:sz w:val="2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62BE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BEC"/>
    <w:rPr>
      <w:rFonts w:ascii="Times New Roman" w:eastAsia="Times New Roman" w:hAnsi="Times New Roman" w:cs="Times New Roman"/>
      <w:b/>
      <w:bCs/>
      <w:kern w:val="36"/>
      <w:sz w:val="48"/>
      <w:szCs w:val="48"/>
    </w:rPr>
  </w:style>
  <w:style w:type="paragraph" w:customStyle="1" w:styleId="ruleheading">
    <w:name w:val="ruleheading"/>
    <w:basedOn w:val="Normal"/>
    <w:rsid w:val="00962BEC"/>
    <w:pPr>
      <w:spacing w:before="100" w:beforeAutospacing="1" w:after="100" w:afterAutospacing="1"/>
    </w:pPr>
    <w:rPr>
      <w:rFonts w:ascii="Times New Roman" w:eastAsia="Times New Roman" w:hAnsi="Times New Roman" w:cs="Times New Roman"/>
      <w:kern w:val="0"/>
      <w:sz w:val="24"/>
    </w:rPr>
  </w:style>
  <w:style w:type="paragraph" w:customStyle="1" w:styleId="subdivheading">
    <w:name w:val="subdivheading"/>
    <w:basedOn w:val="Normal"/>
    <w:rsid w:val="00962BEC"/>
    <w:pPr>
      <w:spacing w:before="100" w:beforeAutospacing="1" w:after="100" w:afterAutospacing="1"/>
    </w:pPr>
    <w:rPr>
      <w:rFonts w:ascii="Times New Roman" w:eastAsia="Times New Roman" w:hAnsi="Times New Roman" w:cs="Times New Roman"/>
      <w:kern w:val="0"/>
      <w:sz w:val="24"/>
    </w:rPr>
  </w:style>
  <w:style w:type="character" w:styleId="Strong">
    <w:name w:val="Strong"/>
    <w:basedOn w:val="DefaultParagraphFont"/>
    <w:uiPriority w:val="22"/>
    <w:qFormat/>
    <w:rsid w:val="00962BEC"/>
    <w:rPr>
      <w:b/>
      <w:bCs/>
    </w:rPr>
  </w:style>
  <w:style w:type="paragraph" w:customStyle="1" w:styleId="paragraphlist">
    <w:name w:val="paragraphlist"/>
    <w:basedOn w:val="Normal"/>
    <w:rsid w:val="00962BEC"/>
    <w:pPr>
      <w:spacing w:before="100" w:beforeAutospacing="1" w:after="100" w:afterAutospacing="1"/>
    </w:pPr>
    <w:rPr>
      <w:rFonts w:ascii="Times New Roman" w:eastAsia="Times New Roman" w:hAnsi="Times New Roman" w:cs="Times New Roman"/>
      <w:kern w:val="0"/>
      <w:sz w:val="24"/>
    </w:rPr>
  </w:style>
  <w:style w:type="character" w:styleId="Emphasis">
    <w:name w:val="Emphasis"/>
    <w:basedOn w:val="DefaultParagraphFont"/>
    <w:uiPriority w:val="20"/>
    <w:qFormat/>
    <w:rsid w:val="00962BEC"/>
    <w:rPr>
      <w:i/>
      <w:iCs/>
    </w:rPr>
  </w:style>
  <w:style w:type="paragraph" w:customStyle="1" w:styleId="subdhist">
    <w:name w:val="subdhist"/>
    <w:basedOn w:val="Normal"/>
    <w:rsid w:val="00962BEC"/>
    <w:pPr>
      <w:spacing w:before="100" w:beforeAutospacing="1" w:after="100" w:afterAutospacing="1"/>
    </w:pPr>
    <w:rPr>
      <w:rFonts w:ascii="Times New Roman" w:eastAsia="Times New Roman" w:hAnsi="Times New Roman" w:cs="Times New Roman"/>
      <w:kern w:val="0"/>
      <w:sz w:val="24"/>
    </w:rPr>
  </w:style>
  <w:style w:type="paragraph" w:customStyle="1" w:styleId="subparagraphlist">
    <w:name w:val="subparagraphlist"/>
    <w:basedOn w:val="Normal"/>
    <w:rsid w:val="00962BEC"/>
    <w:pPr>
      <w:spacing w:before="100" w:beforeAutospacing="1" w:after="100" w:afterAutospacing="1"/>
    </w:pPr>
    <w:rPr>
      <w:rFonts w:ascii="Times New Roman" w:eastAsia="Times New Roman" w:hAnsi="Times New Roman" w:cs="Times New Roman"/>
      <w:kern w:val="0"/>
      <w:sz w:val="24"/>
    </w:rPr>
  </w:style>
  <w:style w:type="paragraph" w:customStyle="1" w:styleId="itemlist">
    <w:name w:val="itemlist"/>
    <w:basedOn w:val="Normal"/>
    <w:rsid w:val="00962BEC"/>
    <w:pPr>
      <w:spacing w:before="100" w:beforeAutospacing="1" w:after="100" w:afterAutospacing="1"/>
    </w:pPr>
    <w:rPr>
      <w:rFonts w:ascii="Times New Roman" w:eastAsia="Times New Roman" w:hAnsi="Times New Roman" w:cs="Times New Roman"/>
      <w:kern w:val="0"/>
      <w:sz w:val="24"/>
    </w:rPr>
  </w:style>
  <w:style w:type="paragraph" w:customStyle="1" w:styleId="subdivtext">
    <w:name w:val="subdivtext"/>
    <w:basedOn w:val="Normal"/>
    <w:rsid w:val="00962BEC"/>
    <w:pPr>
      <w:spacing w:before="100" w:beforeAutospacing="1" w:after="100" w:afterAutospacing="1"/>
    </w:pPr>
    <w:rPr>
      <w:rFonts w:ascii="Times New Roman" w:eastAsia="Times New Roman" w:hAnsi="Times New Roman" w:cs="Times New Roman"/>
      <w:kern w:val="0"/>
      <w:sz w:val="24"/>
    </w:rPr>
  </w:style>
  <w:style w:type="paragraph" w:customStyle="1" w:styleId="rulehist">
    <w:name w:val="rulehist"/>
    <w:basedOn w:val="Normal"/>
    <w:rsid w:val="00962BEC"/>
    <w:pPr>
      <w:spacing w:before="100" w:beforeAutospacing="1" w:after="100" w:afterAutospacing="1"/>
    </w:pPr>
    <w:rPr>
      <w:rFonts w:ascii="Times New Roman" w:eastAsia="Times New Roman" w:hAnsi="Times New Roman"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641847">
      <w:bodyDiv w:val="1"/>
      <w:marLeft w:val="0"/>
      <w:marRight w:val="0"/>
      <w:marTop w:val="0"/>
      <w:marBottom w:val="0"/>
      <w:divBdr>
        <w:top w:val="none" w:sz="0" w:space="0" w:color="auto"/>
        <w:left w:val="none" w:sz="0" w:space="0" w:color="auto"/>
        <w:bottom w:val="none" w:sz="0" w:space="0" w:color="auto"/>
        <w:right w:val="none" w:sz="0" w:space="0" w:color="auto"/>
      </w:divBdr>
      <w:divsChild>
        <w:div w:id="949162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Tyna Orren</dc:creator>
  <cp:keywords/>
  <dc:description/>
  <cp:lastModifiedBy>Tyna Orren</cp:lastModifiedBy>
  <cp:revision>3</cp:revision>
  <cp:lastPrinted>2022-06-08T19:00:00Z</cp:lastPrinted>
  <dcterms:created xsi:type="dcterms:W3CDTF">2022-06-08T18:56:00Z</dcterms:created>
  <dcterms:modified xsi:type="dcterms:W3CDTF">2022-06-08T22:06:00Z</dcterms:modified>
</cp:coreProperties>
</file>