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DE8B" w14:textId="658CEE2F" w:rsidR="007E167C" w:rsidRDefault="00BE6BBB" w:rsidP="00BE6BBB">
      <w:pPr>
        <w:spacing w:after="200"/>
        <w:jc w:val="center"/>
        <w:rPr>
          <w:smallCaps/>
          <w:sz w:val="28"/>
        </w:rPr>
      </w:pPr>
      <w:r>
        <w:t>“</w:t>
      </w:r>
      <w:r>
        <w:rPr>
          <w:smallCaps/>
          <w:sz w:val="28"/>
        </w:rPr>
        <w:t xml:space="preserve">Citation[s] To The...Record” </w:t>
      </w:r>
    </w:p>
    <w:p w14:paraId="41985269" w14:textId="005C3324" w:rsidR="00BE6BBB" w:rsidRPr="00426C0F" w:rsidRDefault="00BE6BBB" w:rsidP="00BE6BBB">
      <w:pPr>
        <w:spacing w:line="360" w:lineRule="auto"/>
        <w:ind w:firstLine="720"/>
        <w:rPr>
          <w:rFonts w:eastAsia="Times New Roman" w:cs="Times New Roman"/>
          <w:spacing w:val="-6"/>
        </w:rPr>
      </w:pPr>
      <w:r w:rsidRPr="00426C0F">
        <w:rPr>
          <w:spacing w:val="-6"/>
        </w:rPr>
        <w:t>Rule 8.204(a)(2)(C) requires an Appellant’s Opening Brief (“AOB”) to “[p]</w:t>
      </w:r>
      <w:proofErr w:type="spellStart"/>
      <w:r w:rsidRPr="00426C0F">
        <w:rPr>
          <w:rFonts w:eastAsia="Times New Roman" w:cs="Times New Roman"/>
          <w:spacing w:val="-6"/>
        </w:rPr>
        <w:t>rovide</w:t>
      </w:r>
      <w:proofErr w:type="spellEnd"/>
      <w:r w:rsidRPr="00426C0F">
        <w:rPr>
          <w:rFonts w:eastAsia="Times New Roman" w:cs="Times New Roman"/>
          <w:spacing w:val="-6"/>
        </w:rPr>
        <w:t xml:space="preserve"> a summary of the significant facts limited to matters in the record</w:t>
      </w:r>
      <w:r w:rsidRPr="00426C0F">
        <w:rPr>
          <w:rFonts w:eastAsia="Times New Roman" w:cs="Times New Roman"/>
          <w:spacing w:val="-6"/>
        </w:rPr>
        <w:t xml:space="preserve">.”  Rule </w:t>
      </w:r>
      <w:r w:rsidRPr="00426C0F">
        <w:rPr>
          <w:spacing w:val="-6"/>
        </w:rPr>
        <w:t>8.204(a)</w:t>
      </w:r>
      <w:r w:rsidRPr="00426C0F">
        <w:rPr>
          <w:spacing w:val="-6"/>
        </w:rPr>
        <w:t xml:space="preserve">(1)(C) </w:t>
      </w:r>
      <w:r w:rsidRPr="00426C0F">
        <w:rPr>
          <w:spacing w:val="-6"/>
        </w:rPr>
        <w:t>requires an AOB</w:t>
      </w:r>
      <w:r w:rsidRPr="00426C0F">
        <w:rPr>
          <w:spacing w:val="-6"/>
        </w:rPr>
        <w:t xml:space="preserve"> to “[s]</w:t>
      </w:r>
      <w:proofErr w:type="spellStart"/>
      <w:r w:rsidRPr="00426C0F">
        <w:rPr>
          <w:rFonts w:eastAsia="Times New Roman" w:cs="Times New Roman"/>
          <w:spacing w:val="-6"/>
        </w:rPr>
        <w:t>upport</w:t>
      </w:r>
      <w:proofErr w:type="spellEnd"/>
      <w:r w:rsidRPr="00426C0F">
        <w:rPr>
          <w:rFonts w:eastAsia="Times New Roman" w:cs="Times New Roman"/>
          <w:spacing w:val="-6"/>
        </w:rPr>
        <w:t xml:space="preserve"> any reference to a matter in the record by a citation to the volume and page number of the record where the matter appears</w:t>
      </w:r>
      <w:r w:rsidRPr="00426C0F">
        <w:rPr>
          <w:rFonts w:eastAsia="Times New Roman" w:cs="Times New Roman"/>
          <w:spacing w:val="-6"/>
        </w:rPr>
        <w:t xml:space="preserve">,” i.e., to tell the justices who are reviewing your case where to look in your case’s Clerk’s Transcript </w:t>
      </w:r>
      <w:r w:rsidR="00460B64" w:rsidRPr="00426C0F">
        <w:rPr>
          <w:rFonts w:eastAsia="Times New Roman" w:cs="Times New Roman"/>
          <w:spacing w:val="-6"/>
        </w:rPr>
        <w:t>(“CT”) and</w:t>
      </w:r>
      <w:r w:rsidR="00426C0F" w:rsidRPr="00426C0F">
        <w:rPr>
          <w:rFonts w:eastAsia="Times New Roman" w:cs="Times New Roman"/>
          <w:spacing w:val="-6"/>
        </w:rPr>
        <w:t>/or</w:t>
      </w:r>
      <w:r w:rsidR="00460B64" w:rsidRPr="00426C0F">
        <w:rPr>
          <w:rFonts w:eastAsia="Times New Roman" w:cs="Times New Roman"/>
          <w:spacing w:val="-6"/>
        </w:rPr>
        <w:t xml:space="preserve"> Reporter’s Transcript (“RT”) for corroboration of what you are saying in your brief. </w:t>
      </w:r>
    </w:p>
    <w:p w14:paraId="59EB420A" w14:textId="480C9995" w:rsidR="00DB24F2" w:rsidRDefault="00DB24F2" w:rsidP="00BE6BBB">
      <w:pPr>
        <w:spacing w:line="36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The following are the conventional ways in which</w:t>
      </w:r>
      <w:r w:rsidR="00E44136">
        <w:rPr>
          <w:rFonts w:eastAsia="Times New Roman" w:cs="Times New Roman"/>
        </w:rPr>
        <w:t xml:space="preserve"> </w:t>
      </w:r>
      <w:r w:rsidR="00E73710">
        <w:rPr>
          <w:rFonts w:eastAsia="Times New Roman" w:cs="Times New Roman"/>
        </w:rPr>
        <w:t>the most common</w:t>
      </w:r>
      <w:r>
        <w:rPr>
          <w:rFonts w:eastAsia="Times New Roman" w:cs="Times New Roman"/>
        </w:rPr>
        <w:t xml:space="preserve"> “</w:t>
      </w:r>
      <w:r w:rsidRPr="00FD0B83">
        <w:rPr>
          <w:rFonts w:eastAsia="Times New Roman" w:cs="Times New Roman"/>
        </w:rPr>
        <w:t>citation</w:t>
      </w:r>
      <w:r>
        <w:rPr>
          <w:rFonts w:eastAsia="Times New Roman" w:cs="Times New Roman"/>
        </w:rPr>
        <w:t>[s]</w:t>
      </w:r>
      <w:r w:rsidRPr="00FD0B83">
        <w:rPr>
          <w:rFonts w:eastAsia="Times New Roman" w:cs="Times New Roman"/>
        </w:rPr>
        <w:t xml:space="preserve"> to the volume and page number of the record</w:t>
      </w:r>
      <w:r>
        <w:rPr>
          <w:rFonts w:eastAsia="Times New Roman" w:cs="Times New Roman"/>
        </w:rPr>
        <w:t>”</w:t>
      </w:r>
      <w:r w:rsidRPr="00FD0B8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are </w:t>
      </w:r>
      <w:r w:rsidR="00A308D4">
        <w:rPr>
          <w:rFonts w:eastAsia="Times New Roman" w:cs="Times New Roman"/>
        </w:rPr>
        <w:t>provided:</w:t>
      </w:r>
    </w:p>
    <w:p w14:paraId="04AC28E8" w14:textId="198B84B9" w:rsidR="00D35CAF" w:rsidRDefault="00A308D4" w:rsidP="00D35CAF">
      <w:pPr>
        <w:pStyle w:val="ListParagraph"/>
        <w:numPr>
          <w:ilvl w:val="0"/>
          <w:numId w:val="1"/>
        </w:numPr>
        <w:spacing w:after="120"/>
        <w:ind w:left="360"/>
      </w:pPr>
      <w:r w:rsidRPr="00A308D4">
        <w:rPr>
          <w:rFonts w:eastAsia="Times New Roman" w:cs="Times New Roman"/>
        </w:rPr>
        <w:t xml:space="preserve">The Clerk’s Transcript </w:t>
      </w:r>
      <w:r>
        <w:rPr>
          <w:rFonts w:eastAsia="Times New Roman" w:cs="Times New Roman"/>
        </w:rPr>
        <w:t>is cited as “CT”; the volume of the CT being cited appears before the letters CT, with no space</w:t>
      </w:r>
      <w:r w:rsidR="009D783E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e.g.</w:t>
      </w:r>
      <w:r w:rsidR="009D783E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“1CT</w:t>
      </w:r>
      <w:proofErr w:type="gramStart"/>
      <w:r>
        <w:rPr>
          <w:rFonts w:eastAsia="Times New Roman" w:cs="Times New Roman"/>
        </w:rPr>
        <w:t>”</w:t>
      </w:r>
      <w:r w:rsidR="00E44136">
        <w:rPr>
          <w:rFonts w:eastAsia="Times New Roman" w:cs="Times New Roman"/>
        </w:rPr>
        <w:t>;</w:t>
      </w:r>
      <w:r>
        <w:rPr>
          <w:rFonts w:eastAsia="Times New Roman" w:cs="Times New Roman"/>
        </w:rPr>
        <w:t xml:space="preserve">  </w:t>
      </w:r>
      <w:r w:rsidR="00E44136">
        <w:rPr>
          <w:rFonts w:eastAsia="Times New Roman" w:cs="Times New Roman"/>
        </w:rPr>
        <w:t>t</w:t>
      </w:r>
      <w:r>
        <w:rPr>
          <w:rFonts w:eastAsia="Times New Roman" w:cs="Times New Roman"/>
        </w:rPr>
        <w:t>he</w:t>
      </w:r>
      <w:proofErr w:type="gramEnd"/>
      <w:r>
        <w:rPr>
          <w:rFonts w:eastAsia="Times New Roman" w:cs="Times New Roman"/>
        </w:rPr>
        <w:t xml:space="preserve"> page number appears after the letters CT, </w:t>
      </w:r>
      <w:r>
        <w:rPr>
          <w:rFonts w:eastAsia="Times New Roman" w:cs="Times New Roman"/>
          <w:i/>
          <w:iCs/>
        </w:rPr>
        <w:t xml:space="preserve">with </w:t>
      </w:r>
      <w:r>
        <w:rPr>
          <w:rFonts w:eastAsia="Times New Roman" w:cs="Times New Roman"/>
        </w:rPr>
        <w:t>a space</w:t>
      </w:r>
      <w:r w:rsidR="009D783E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e.g., “1CT 3</w:t>
      </w:r>
      <w:r w:rsidR="009D783E">
        <w:rPr>
          <w:rFonts w:eastAsia="Times New Roman" w:cs="Times New Roman"/>
        </w:rPr>
        <w:t>”</w:t>
      </w:r>
      <w:r w:rsidR="0071579E">
        <w:rPr>
          <w:rFonts w:eastAsia="Times New Roman" w:cs="Times New Roman"/>
        </w:rPr>
        <w:t>;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br/>
      </w:r>
      <w:r>
        <w:br/>
        <w:t xml:space="preserve">If you are citing a range of pages, the citation will be, e.g., “1CT 3-5”; if you are citing several disconnected pages, </w:t>
      </w:r>
      <w:r>
        <w:t xml:space="preserve">the citation will be, e.g., </w:t>
      </w:r>
      <w:r>
        <w:t>“</w:t>
      </w:r>
      <w:r>
        <w:t>1CT</w:t>
      </w:r>
      <w:r>
        <w:t xml:space="preserve"> 3,</w:t>
      </w:r>
      <w:r w:rsidR="00E44136">
        <w:t xml:space="preserve"> </w:t>
      </w:r>
      <w:r>
        <w:t>5, 9</w:t>
      </w:r>
      <w:r w:rsidR="00E44136">
        <w:t>-11</w:t>
      </w:r>
      <w:r w:rsidR="009D783E">
        <w:t>”</w:t>
      </w:r>
      <w:r w:rsidR="0071579E">
        <w:t>;</w:t>
      </w:r>
    </w:p>
    <w:p w14:paraId="5A97D1A0" w14:textId="066C4DC3" w:rsidR="009D783E" w:rsidRPr="0071579E" w:rsidRDefault="00D35CAF" w:rsidP="00D35CAF">
      <w:pPr>
        <w:pStyle w:val="ListParagraph"/>
        <w:numPr>
          <w:ilvl w:val="0"/>
          <w:numId w:val="1"/>
        </w:numPr>
        <w:spacing w:after="120"/>
        <w:ind w:left="360"/>
        <w:rPr>
          <w:spacing w:val="-6"/>
        </w:rPr>
      </w:pPr>
      <w:r w:rsidRPr="0071579E">
        <w:rPr>
          <w:spacing w:val="-6"/>
        </w:rPr>
        <w:t xml:space="preserve">The Reporter’s Transcript is cited as “RT,” and </w:t>
      </w:r>
      <w:r w:rsidR="0071579E" w:rsidRPr="0071579E">
        <w:rPr>
          <w:spacing w:val="-6"/>
        </w:rPr>
        <w:t xml:space="preserve">is </w:t>
      </w:r>
      <w:r w:rsidRPr="0071579E">
        <w:rPr>
          <w:spacing w:val="-6"/>
        </w:rPr>
        <w:t xml:space="preserve">otherwise </w:t>
      </w:r>
      <w:r w:rsidR="0071579E" w:rsidRPr="0071579E">
        <w:rPr>
          <w:spacing w:val="-6"/>
        </w:rPr>
        <w:t xml:space="preserve">cited </w:t>
      </w:r>
      <w:r w:rsidRPr="0071579E">
        <w:rPr>
          <w:spacing w:val="-6"/>
        </w:rPr>
        <w:t xml:space="preserve">in the same way as the </w:t>
      </w:r>
      <w:r w:rsidR="009D783E" w:rsidRPr="0071579E">
        <w:rPr>
          <w:spacing w:val="-6"/>
        </w:rPr>
        <w:t xml:space="preserve">CT, </w:t>
      </w:r>
      <w:proofErr w:type="gramStart"/>
      <w:r w:rsidR="009D783E" w:rsidRPr="0071579E">
        <w:rPr>
          <w:spacing w:val="-6"/>
        </w:rPr>
        <w:t>e.g.</w:t>
      </w:r>
      <w:proofErr w:type="gramEnd"/>
      <w:r w:rsidR="009D783E" w:rsidRPr="0071579E">
        <w:rPr>
          <w:spacing w:val="-6"/>
        </w:rPr>
        <w:t xml:space="preserve"> “1RT 7,” “2RT 7,” “3RT 5, </w:t>
      </w:r>
      <w:r w:rsidR="00E44136" w:rsidRPr="0071579E">
        <w:rPr>
          <w:spacing w:val="-6"/>
        </w:rPr>
        <w:t>21-</w:t>
      </w:r>
      <w:r w:rsidR="009D783E" w:rsidRPr="0071579E">
        <w:rPr>
          <w:spacing w:val="-6"/>
        </w:rPr>
        <w:t>22”</w:t>
      </w:r>
      <w:r w:rsidR="0071579E">
        <w:rPr>
          <w:spacing w:val="-6"/>
        </w:rPr>
        <w:t>;</w:t>
      </w:r>
    </w:p>
    <w:p w14:paraId="6970BF93" w14:textId="6593D43B" w:rsidR="00A308D4" w:rsidRDefault="009D783E" w:rsidP="009D783E">
      <w:pPr>
        <w:pStyle w:val="ListParagraph"/>
        <w:numPr>
          <w:ilvl w:val="0"/>
          <w:numId w:val="1"/>
        </w:numPr>
        <w:spacing w:after="120"/>
        <w:ind w:left="360"/>
      </w:pPr>
      <w:r>
        <w:t>All record citations appear in parent</w:t>
      </w:r>
      <w:r w:rsidR="00E44136">
        <w:t>h</w:t>
      </w:r>
      <w:r>
        <w:t xml:space="preserve">eses, </w:t>
      </w:r>
      <w:proofErr w:type="gramStart"/>
      <w:r>
        <w:t>e.g.</w:t>
      </w:r>
      <w:proofErr w:type="gramEnd"/>
      <w:r>
        <w:t xml:space="preserve"> “(1CT 3)”</w:t>
      </w:r>
      <w:r w:rsidR="0071579E">
        <w:t>;</w:t>
      </w:r>
    </w:p>
    <w:p w14:paraId="462D5482" w14:textId="04CC4533" w:rsidR="009D783E" w:rsidRDefault="009D783E" w:rsidP="009D783E">
      <w:pPr>
        <w:pStyle w:val="ListParagraph"/>
        <w:numPr>
          <w:ilvl w:val="0"/>
          <w:numId w:val="1"/>
        </w:numPr>
        <w:spacing w:after="120"/>
        <w:ind w:left="360"/>
      </w:pPr>
      <w:r>
        <w:t xml:space="preserve">When citing both the CT and the RT, or when citing more than one volume of either one, the citations to the different transcripts or volumes </w:t>
      </w:r>
      <w:r w:rsidR="00E44136">
        <w:t xml:space="preserve">are </w:t>
      </w:r>
      <w:r w:rsidR="00E44136">
        <w:t>separate</w:t>
      </w:r>
      <w:r w:rsidR="00E44136">
        <w:t xml:space="preserve">d </w:t>
      </w:r>
      <w:r>
        <w:t>by a semi-colon, e.g., “(1CT 3; 1RT 3-5)” or “1CT 3; 2CT 273)</w:t>
      </w:r>
      <w:proofErr w:type="gramStart"/>
      <w:r w:rsidR="0071579E">
        <w:t>”;</w:t>
      </w:r>
      <w:proofErr w:type="gramEnd"/>
    </w:p>
    <w:p w14:paraId="1C5A8604" w14:textId="50B80C37" w:rsidR="0024120C" w:rsidRDefault="00E44136" w:rsidP="009D783E">
      <w:pPr>
        <w:pStyle w:val="ListParagraph"/>
        <w:numPr>
          <w:ilvl w:val="0"/>
          <w:numId w:val="1"/>
        </w:numPr>
        <w:spacing w:after="120"/>
        <w:ind w:left="360"/>
      </w:pPr>
      <w:r>
        <w:t xml:space="preserve">If your record citation comes at the end of a sentence (as most do), a period goes at the end of the citation, inside the parentheses, </w:t>
      </w:r>
      <w:proofErr w:type="gramStart"/>
      <w:r>
        <w:t>e.g.</w:t>
      </w:r>
      <w:proofErr w:type="gramEnd"/>
      <w:r>
        <w:t xml:space="preserve"> “(1CT 3.)” or “1CT3; 1RT 27.)”</w:t>
      </w:r>
      <w:r w:rsidR="0071579E">
        <w:t xml:space="preserve">  If the citation falls in the middle of a sentence, omit the period at the end of the </w:t>
      </w:r>
      <w:proofErr w:type="gramStart"/>
      <w:r w:rsidR="0071579E">
        <w:t>citation;</w:t>
      </w:r>
      <w:proofErr w:type="gramEnd"/>
    </w:p>
    <w:p w14:paraId="6E7DEBF4" w14:textId="6F9EBC36" w:rsidR="00E44136" w:rsidRDefault="00E44136" w:rsidP="00E73710">
      <w:pPr>
        <w:pStyle w:val="ListParagraph"/>
        <w:spacing w:line="360" w:lineRule="auto"/>
        <w:ind w:left="0" w:firstLine="720"/>
      </w:pPr>
      <w:r>
        <w:t>A</w:t>
      </w:r>
      <w:r w:rsidR="00E73710">
        <w:t xml:space="preserve"> sample page from an </w:t>
      </w:r>
      <w:r w:rsidR="0071579E">
        <w:t>AOB</w:t>
      </w:r>
      <w:r w:rsidR="00E73710">
        <w:t xml:space="preserve">, showing how </w:t>
      </w:r>
      <w:r w:rsidR="0071579E">
        <w:t xml:space="preserve">record </w:t>
      </w:r>
      <w:r w:rsidR="00E73710">
        <w:t>citations appear in the flow of a brief, is a</w:t>
      </w:r>
      <w:r>
        <w:t>ttached</w:t>
      </w:r>
      <w:r w:rsidR="00E73710">
        <w:t xml:space="preserve"> to this explanation.</w:t>
      </w:r>
    </w:p>
    <w:p w14:paraId="4BB0AB5D" w14:textId="37A749F8" w:rsidR="00E73710" w:rsidRDefault="00E73710" w:rsidP="00E73710">
      <w:pPr>
        <w:pStyle w:val="ListParagraph"/>
        <w:spacing w:line="360" w:lineRule="auto"/>
        <w:ind w:left="0" w:firstLine="720"/>
      </w:pPr>
      <w:r>
        <w:lastRenderedPageBreak/>
        <w:t xml:space="preserve">Other citation conventions, applicable to certain </w:t>
      </w:r>
      <w:proofErr w:type="gramStart"/>
      <w:r>
        <w:t>less</w:t>
      </w:r>
      <w:proofErr w:type="gramEnd"/>
      <w:r>
        <w:t xml:space="preserve"> common kinds of records</w:t>
      </w:r>
      <w:r w:rsidR="0071579E">
        <w:t>,</w:t>
      </w:r>
      <w:r>
        <w:t xml:space="preserve"> include the following:</w:t>
      </w:r>
    </w:p>
    <w:p w14:paraId="2844AB86" w14:textId="623019B8" w:rsidR="00E73710" w:rsidRDefault="00E73710" w:rsidP="00E73710">
      <w:pPr>
        <w:pStyle w:val="ListParagraph"/>
        <w:numPr>
          <w:ilvl w:val="0"/>
          <w:numId w:val="2"/>
        </w:numPr>
        <w:spacing w:line="360" w:lineRule="auto"/>
        <w:ind w:left="360"/>
      </w:pPr>
      <w:r>
        <w:t>If an Appendix (essentially, a do-it-yourself CT) is being used instead of a CT, it is cited “AA” for an Appellant’s Appendix, or “RA” for a Respondent’s Appendix, and is otherwise cited in the same way as the CT and RT.</w:t>
      </w:r>
    </w:p>
    <w:p w14:paraId="39FA298A" w14:textId="623E8F54" w:rsidR="00E73710" w:rsidRPr="0071579E" w:rsidRDefault="00E73710" w:rsidP="00E73710">
      <w:pPr>
        <w:pStyle w:val="ListParagraph"/>
        <w:numPr>
          <w:ilvl w:val="0"/>
          <w:numId w:val="2"/>
        </w:numPr>
        <w:spacing w:line="360" w:lineRule="auto"/>
        <w:ind w:left="360"/>
        <w:rPr>
          <w:spacing w:val="-6"/>
        </w:rPr>
      </w:pPr>
      <w:r w:rsidRPr="0071579E">
        <w:rPr>
          <w:spacing w:val="-6"/>
        </w:rPr>
        <w:t>If it was necessary at some point to augment the record by adding documents to it that were</w:t>
      </w:r>
      <w:r w:rsidR="0071579E" w:rsidRPr="0071579E">
        <w:rPr>
          <w:spacing w:val="-6"/>
        </w:rPr>
        <w:t xml:space="preserve"> </w:t>
      </w:r>
      <w:r w:rsidRPr="0071579E">
        <w:rPr>
          <w:spacing w:val="-6"/>
        </w:rPr>
        <w:t>not included in the original record designation, the new documents are cited as “</w:t>
      </w:r>
      <w:proofErr w:type="spellStart"/>
      <w:r w:rsidRPr="0071579E">
        <w:rPr>
          <w:spacing w:val="-6"/>
        </w:rPr>
        <w:t>AugCT</w:t>
      </w:r>
      <w:proofErr w:type="spellEnd"/>
      <w:r w:rsidRPr="0071579E">
        <w:rPr>
          <w:spacing w:val="-6"/>
        </w:rPr>
        <w:t>” or “ACT,” and are</w:t>
      </w:r>
      <w:r w:rsidRPr="0071579E">
        <w:rPr>
          <w:spacing w:val="-6"/>
        </w:rPr>
        <w:t xml:space="preserve"> otherwise cited in the same way as the CT and </w:t>
      </w:r>
      <w:proofErr w:type="gramStart"/>
      <w:r w:rsidRPr="0071579E">
        <w:rPr>
          <w:spacing w:val="-6"/>
        </w:rPr>
        <w:t>RT</w:t>
      </w:r>
      <w:r w:rsidRPr="0071579E">
        <w:rPr>
          <w:spacing w:val="-6"/>
        </w:rPr>
        <w:t>;</w:t>
      </w:r>
      <w:proofErr w:type="gramEnd"/>
    </w:p>
    <w:p w14:paraId="0C6EE7E7" w14:textId="111E3E1A" w:rsidR="00E73710" w:rsidRPr="00426C0F" w:rsidRDefault="00E73710" w:rsidP="00E73710">
      <w:pPr>
        <w:pStyle w:val="ListParagraph"/>
        <w:numPr>
          <w:ilvl w:val="0"/>
          <w:numId w:val="2"/>
        </w:numPr>
        <w:spacing w:line="360" w:lineRule="auto"/>
        <w:ind w:left="360"/>
        <w:rPr>
          <w:spacing w:val="-6"/>
        </w:rPr>
      </w:pPr>
      <w:r w:rsidRPr="00426C0F">
        <w:rPr>
          <w:spacing w:val="-6"/>
        </w:rPr>
        <w:t xml:space="preserve">If it </w:t>
      </w:r>
      <w:r w:rsidRPr="00426C0F">
        <w:rPr>
          <w:spacing w:val="-6"/>
        </w:rPr>
        <w:t>was necessary at some point to</w:t>
      </w:r>
      <w:r w:rsidRPr="00426C0F">
        <w:rPr>
          <w:spacing w:val="-6"/>
        </w:rPr>
        <w:t xml:space="preserve"> obtain the Court of Appeal’s permission to have documents from a different case considered in your appeal, and the permission was granted, the </w:t>
      </w:r>
      <w:r w:rsidR="0071579E" w:rsidRPr="00426C0F">
        <w:rPr>
          <w:spacing w:val="-6"/>
        </w:rPr>
        <w:t>outside-the-normal-record documents are</w:t>
      </w:r>
      <w:r w:rsidR="00426C0F" w:rsidRPr="00426C0F">
        <w:rPr>
          <w:spacing w:val="-6"/>
        </w:rPr>
        <w:t xml:space="preserve"> general</w:t>
      </w:r>
      <w:r w:rsidR="0071579E" w:rsidRPr="00426C0F">
        <w:rPr>
          <w:spacing w:val="-6"/>
        </w:rPr>
        <w:t xml:space="preserve">ly cited as “RJN” (Request </w:t>
      </w:r>
      <w:proofErr w:type="gramStart"/>
      <w:r w:rsidR="0071579E" w:rsidRPr="00426C0F">
        <w:rPr>
          <w:spacing w:val="-6"/>
        </w:rPr>
        <w:t>For</w:t>
      </w:r>
      <w:proofErr w:type="gramEnd"/>
      <w:r w:rsidR="0071579E" w:rsidRPr="00426C0F">
        <w:rPr>
          <w:spacing w:val="-6"/>
        </w:rPr>
        <w:t xml:space="preserve"> Judicial Notice) or “MJN” (Motion For Judicial Notice) and are </w:t>
      </w:r>
      <w:r w:rsidR="0071579E" w:rsidRPr="00426C0F">
        <w:rPr>
          <w:spacing w:val="-6"/>
        </w:rPr>
        <w:t>otherwise cited in the same way as the CT and RT</w:t>
      </w:r>
      <w:r w:rsidR="0071579E" w:rsidRPr="00426C0F">
        <w:rPr>
          <w:spacing w:val="-6"/>
        </w:rPr>
        <w:t xml:space="preserve">. </w:t>
      </w:r>
    </w:p>
    <w:sectPr w:rsidR="00E73710" w:rsidRPr="00426C0F" w:rsidSect="00DA00F5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3B0F"/>
    <w:multiLevelType w:val="hybridMultilevel"/>
    <w:tmpl w:val="F982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39D2"/>
    <w:multiLevelType w:val="hybridMultilevel"/>
    <w:tmpl w:val="B7A6E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428327">
    <w:abstractNumId w:val="0"/>
  </w:num>
  <w:num w:numId="2" w16cid:durableId="177543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BB"/>
    <w:rsid w:val="0024120C"/>
    <w:rsid w:val="00426C0F"/>
    <w:rsid w:val="00460B64"/>
    <w:rsid w:val="0071579E"/>
    <w:rsid w:val="007E167C"/>
    <w:rsid w:val="009D783E"/>
    <w:rsid w:val="00A308D4"/>
    <w:rsid w:val="00BE6BBB"/>
    <w:rsid w:val="00D35CAF"/>
    <w:rsid w:val="00DA00F5"/>
    <w:rsid w:val="00DB24F2"/>
    <w:rsid w:val="00E44136"/>
    <w:rsid w:val="00E73710"/>
    <w:rsid w:val="00E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5060D"/>
  <w15:chartTrackingRefBased/>
  <w15:docId w15:val="{21716B07-B80E-2142-A5EA-3BEFE493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Arial"/>
        <w:kern w:val="2"/>
        <w:sz w:val="26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 Orren</dc:creator>
  <cp:keywords/>
  <dc:description/>
  <cp:lastModifiedBy>Tyna Orren</cp:lastModifiedBy>
  <cp:revision>1</cp:revision>
  <cp:lastPrinted>2023-06-12T16:28:00Z</cp:lastPrinted>
  <dcterms:created xsi:type="dcterms:W3CDTF">2023-06-12T13:34:00Z</dcterms:created>
  <dcterms:modified xsi:type="dcterms:W3CDTF">2023-06-12T16:40:00Z</dcterms:modified>
</cp:coreProperties>
</file>