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95B75" w14:textId="0D08BD6E" w:rsidR="002F7167" w:rsidRDefault="002F7167" w:rsidP="00182994">
      <w:pPr>
        <w:jc w:val="center"/>
        <w:rPr>
          <w:rFonts w:ascii="Arial" w:hAnsi="Arial"/>
          <w:b/>
          <w:bCs/>
          <w:sz w:val="34"/>
        </w:rPr>
      </w:pPr>
      <w:r>
        <w:rPr>
          <w:rFonts w:ascii="Arial" w:hAnsi="Arial"/>
          <w:b/>
          <w:bCs/>
          <w:sz w:val="34"/>
        </w:rPr>
        <w:t xml:space="preserve">GUIDE TO </w:t>
      </w:r>
    </w:p>
    <w:p w14:paraId="2D78A684" w14:textId="69069E97" w:rsidR="00182994" w:rsidRPr="00182994" w:rsidRDefault="00182994" w:rsidP="00182994">
      <w:pPr>
        <w:jc w:val="center"/>
        <w:rPr>
          <w:rFonts w:ascii="Arial" w:hAnsi="Arial"/>
          <w:b/>
          <w:bCs/>
          <w:sz w:val="34"/>
        </w:rPr>
      </w:pPr>
      <w:r>
        <w:rPr>
          <w:rFonts w:ascii="Arial" w:hAnsi="Arial"/>
          <w:b/>
          <w:bCs/>
          <w:sz w:val="34"/>
        </w:rPr>
        <w:t>OBTAIN</w:t>
      </w:r>
      <w:r w:rsidRPr="00182994">
        <w:rPr>
          <w:rFonts w:ascii="Arial" w:hAnsi="Arial"/>
          <w:b/>
          <w:bCs/>
          <w:sz w:val="34"/>
        </w:rPr>
        <w:t>ING A WAIVER OF COURT FEES</w:t>
      </w:r>
      <w:r w:rsidR="002F7167">
        <w:rPr>
          <w:rFonts w:ascii="Arial" w:hAnsi="Arial"/>
          <w:b/>
          <w:bCs/>
          <w:sz w:val="34"/>
        </w:rPr>
        <w:t xml:space="preserve"> ON APPEAL</w:t>
      </w:r>
    </w:p>
    <w:p w14:paraId="69C7835F" w14:textId="77777777" w:rsidR="00182994" w:rsidRDefault="00182994" w:rsidP="00324C8B">
      <w:pPr>
        <w:rPr>
          <w:rFonts w:ascii="Arial" w:hAnsi="Arial"/>
          <w:sz w:val="34"/>
        </w:rPr>
      </w:pPr>
    </w:p>
    <w:p w14:paraId="0F2904B4" w14:textId="76B4D659" w:rsidR="00182994" w:rsidRDefault="00182994" w:rsidP="00D06577">
      <w:pPr>
        <w:spacing w:after="120"/>
        <w:ind w:firstLine="720"/>
        <w:rPr>
          <w:rFonts w:ascii="Arial" w:hAnsi="Arial"/>
          <w:spacing w:val="-6"/>
          <w:sz w:val="24"/>
        </w:rPr>
      </w:pPr>
      <w:r w:rsidRPr="00D06577">
        <w:rPr>
          <w:rFonts w:ascii="Arial" w:hAnsi="Arial"/>
          <w:spacing w:val="-6"/>
          <w:sz w:val="24"/>
        </w:rPr>
        <w:t xml:space="preserve">An appeal is not only difficult; it </w:t>
      </w:r>
      <w:r w:rsidR="005D0A6E" w:rsidRPr="00D06577">
        <w:rPr>
          <w:rFonts w:ascii="Arial" w:hAnsi="Arial"/>
          <w:spacing w:val="-6"/>
          <w:sz w:val="24"/>
        </w:rPr>
        <w:t xml:space="preserve">can </w:t>
      </w:r>
      <w:r w:rsidRPr="00D06577">
        <w:rPr>
          <w:rFonts w:ascii="Arial" w:hAnsi="Arial"/>
          <w:spacing w:val="-6"/>
          <w:sz w:val="24"/>
        </w:rPr>
        <w:t xml:space="preserve">also </w:t>
      </w:r>
      <w:r w:rsidR="005D0A6E" w:rsidRPr="00D06577">
        <w:rPr>
          <w:rFonts w:ascii="Arial" w:hAnsi="Arial"/>
          <w:spacing w:val="-6"/>
          <w:sz w:val="24"/>
        </w:rPr>
        <w:t xml:space="preserve">be </w:t>
      </w:r>
      <w:r w:rsidRPr="00D06577">
        <w:rPr>
          <w:rFonts w:ascii="Arial" w:hAnsi="Arial"/>
          <w:spacing w:val="-6"/>
          <w:sz w:val="24"/>
        </w:rPr>
        <w:t>expensive.  As of 2023, the fee to file an appea</w:t>
      </w:r>
      <w:r w:rsidR="00D06577">
        <w:rPr>
          <w:rFonts w:ascii="Arial" w:hAnsi="Arial"/>
          <w:spacing w:val="-6"/>
          <w:sz w:val="24"/>
        </w:rPr>
        <w:t>l</w:t>
      </w:r>
      <w:r w:rsidR="00D06577" w:rsidRPr="00D06577">
        <w:rPr>
          <w:rFonts w:ascii="Arial" w:hAnsi="Arial"/>
          <w:spacing w:val="-6"/>
          <w:sz w:val="24"/>
        </w:rPr>
        <w:t xml:space="preserve"> in </w:t>
      </w:r>
      <w:r w:rsidRPr="00D06577">
        <w:rPr>
          <w:rFonts w:ascii="Arial" w:hAnsi="Arial"/>
          <w:spacing w:val="-6"/>
          <w:sz w:val="24"/>
        </w:rPr>
        <w:t>an unlimited civil case is $775 for the appeal itself, plus a $100 “administrative</w:t>
      </w:r>
      <w:r w:rsidR="00D06577">
        <w:rPr>
          <w:rFonts w:ascii="Arial" w:hAnsi="Arial"/>
          <w:spacing w:val="-6"/>
          <w:sz w:val="24"/>
        </w:rPr>
        <w:t>”</w:t>
      </w:r>
      <w:r w:rsidRPr="00D06577">
        <w:rPr>
          <w:rFonts w:ascii="Arial" w:hAnsi="Arial"/>
          <w:spacing w:val="-6"/>
          <w:sz w:val="24"/>
        </w:rPr>
        <w:t xml:space="preserve"> fee.  The fee to defend against another party’s appeal </w:t>
      </w:r>
      <w:r w:rsidR="00D06577" w:rsidRPr="00D06577">
        <w:rPr>
          <w:rFonts w:ascii="Arial" w:hAnsi="Arial"/>
          <w:spacing w:val="-6"/>
          <w:sz w:val="24"/>
        </w:rPr>
        <w:t xml:space="preserve">in </w:t>
      </w:r>
      <w:r w:rsidRPr="00D06577">
        <w:rPr>
          <w:rFonts w:ascii="Arial" w:hAnsi="Arial"/>
          <w:spacing w:val="-6"/>
          <w:sz w:val="24"/>
        </w:rPr>
        <w:t xml:space="preserve">an unlimited civil case is </w:t>
      </w:r>
      <w:r w:rsidR="005D0A6E" w:rsidRPr="00D06577">
        <w:rPr>
          <w:rFonts w:ascii="Arial" w:hAnsi="Arial"/>
          <w:spacing w:val="-6"/>
          <w:sz w:val="24"/>
        </w:rPr>
        <w:t>$390</w:t>
      </w:r>
      <w:r w:rsidR="00D06577" w:rsidRPr="00D06577">
        <w:rPr>
          <w:rFonts w:ascii="Arial" w:hAnsi="Arial"/>
          <w:spacing w:val="-6"/>
          <w:sz w:val="24"/>
        </w:rPr>
        <w:t xml:space="preserve">.  In addition, there is a 50-cents-a-page fee for the preparation (compilation, indexing and binding) of </w:t>
      </w:r>
      <w:proofErr w:type="gramStart"/>
      <w:r w:rsidR="00D06577" w:rsidRPr="00D06577">
        <w:rPr>
          <w:rFonts w:ascii="Arial" w:hAnsi="Arial"/>
          <w:spacing w:val="-6"/>
          <w:sz w:val="24"/>
        </w:rPr>
        <w:t>the ”</w:t>
      </w:r>
      <w:proofErr w:type="gramEnd"/>
      <w:r w:rsidR="00D06577" w:rsidRPr="00D06577">
        <w:rPr>
          <w:rFonts w:ascii="Arial" w:hAnsi="Arial"/>
          <w:spacing w:val="-6"/>
          <w:sz w:val="24"/>
        </w:rPr>
        <w:t>Clerk’s Transcript” the collection of documents from the trial court proceedings that must be provided to the Court of Appeal</w:t>
      </w:r>
      <w:r w:rsidR="001B0604">
        <w:rPr>
          <w:rFonts w:ascii="Arial" w:hAnsi="Arial"/>
          <w:spacing w:val="-6"/>
          <w:sz w:val="24"/>
        </w:rPr>
        <w:t xml:space="preserve"> </w:t>
      </w:r>
      <w:r w:rsidR="00D06577" w:rsidRPr="00D06577">
        <w:rPr>
          <w:rFonts w:ascii="Arial" w:hAnsi="Arial"/>
          <w:spacing w:val="-6"/>
          <w:sz w:val="24"/>
        </w:rPr>
        <w:t xml:space="preserve">so the justices </w:t>
      </w:r>
      <w:r w:rsidR="001B0604">
        <w:rPr>
          <w:rFonts w:ascii="Arial" w:hAnsi="Arial"/>
          <w:spacing w:val="-6"/>
          <w:sz w:val="24"/>
        </w:rPr>
        <w:t>can</w:t>
      </w:r>
      <w:r w:rsidR="00D06577" w:rsidRPr="00D06577">
        <w:rPr>
          <w:rFonts w:ascii="Arial" w:hAnsi="Arial"/>
          <w:spacing w:val="-6"/>
          <w:sz w:val="24"/>
        </w:rPr>
        <w:t xml:space="preserve"> understand and review your case.  </w:t>
      </w:r>
      <w:r w:rsidR="00D06577">
        <w:rPr>
          <w:rFonts w:ascii="Arial" w:hAnsi="Arial"/>
          <w:spacing w:val="-6"/>
          <w:sz w:val="24"/>
        </w:rPr>
        <w:t>I</w:t>
      </w:r>
      <w:r w:rsidR="00D06577" w:rsidRPr="00D06577">
        <w:rPr>
          <w:rFonts w:ascii="Arial" w:hAnsi="Arial"/>
          <w:spacing w:val="-6"/>
          <w:sz w:val="24"/>
        </w:rPr>
        <w:t xml:space="preserve">n addition to that, there are fees for preparation of the “Reporter’s Transcript,” the transcription of the court reporter’s word-for-word shorthand record of the oral proceedings in the case, which the Court of Appeal must also have in order to understand and review your case.  The total cost for the Clerk’s and Reporter’s transcripts together can range from approximately $100 for a short case to thousands of dollars for a case that was pending for a year or more, and ended with a trial of several days. </w:t>
      </w:r>
    </w:p>
    <w:p w14:paraId="6900051B" w14:textId="1BCC51A2" w:rsidR="00DE450D" w:rsidRDefault="00D06577" w:rsidP="00DE450D">
      <w:pPr>
        <w:spacing w:after="120"/>
        <w:ind w:firstLine="720"/>
        <w:rPr>
          <w:rFonts w:ascii="Arial" w:hAnsi="Arial"/>
          <w:sz w:val="22"/>
        </w:rPr>
      </w:pPr>
      <w:r>
        <w:rPr>
          <w:rFonts w:ascii="Arial" w:hAnsi="Arial"/>
          <w:spacing w:val="-6"/>
          <w:sz w:val="24"/>
        </w:rPr>
        <w:t xml:space="preserve">If you can’t afford </w:t>
      </w:r>
      <w:r w:rsidR="001E3578">
        <w:rPr>
          <w:rFonts w:ascii="Arial" w:hAnsi="Arial"/>
          <w:spacing w:val="-6"/>
          <w:sz w:val="24"/>
        </w:rPr>
        <w:t xml:space="preserve">hundreds of dollars (at least) in court fees, </w:t>
      </w:r>
      <w:r w:rsidR="001E3578" w:rsidRPr="001E3578">
        <w:rPr>
          <w:rFonts w:ascii="Arial" w:hAnsi="Arial"/>
          <w:b/>
          <w:bCs/>
          <w:spacing w:val="-6"/>
          <w:sz w:val="24"/>
        </w:rPr>
        <w:t xml:space="preserve">you </w:t>
      </w:r>
      <w:r w:rsidR="00484C13" w:rsidRPr="00883CB0">
        <w:rPr>
          <w:rFonts w:ascii="Arial" w:hAnsi="Arial"/>
          <w:b/>
          <w:bCs/>
          <w:sz w:val="22"/>
        </w:rPr>
        <w:t xml:space="preserve">may </w:t>
      </w:r>
      <w:r w:rsidR="00B13C16">
        <w:rPr>
          <w:rFonts w:ascii="Arial" w:hAnsi="Arial"/>
          <w:b/>
          <w:bCs/>
          <w:sz w:val="22"/>
        </w:rPr>
        <w:t xml:space="preserve">be entitled to </w:t>
      </w:r>
      <w:r w:rsidR="00484C13" w:rsidRPr="00883CB0">
        <w:rPr>
          <w:rFonts w:ascii="Arial" w:hAnsi="Arial"/>
          <w:b/>
          <w:bCs/>
          <w:sz w:val="22"/>
        </w:rPr>
        <w:t xml:space="preserve">a </w:t>
      </w:r>
      <w:r w:rsidR="001E3578">
        <w:rPr>
          <w:rFonts w:ascii="Arial" w:hAnsi="Arial"/>
          <w:b/>
          <w:bCs/>
          <w:sz w:val="22"/>
        </w:rPr>
        <w:t xml:space="preserve">court-ordered </w:t>
      </w:r>
      <w:r w:rsidR="00484C13" w:rsidRPr="00883CB0">
        <w:rPr>
          <w:rFonts w:ascii="Arial" w:hAnsi="Arial"/>
          <w:b/>
          <w:bCs/>
          <w:sz w:val="22"/>
        </w:rPr>
        <w:t xml:space="preserve">waiver of </w:t>
      </w:r>
      <w:r w:rsidR="001E3578">
        <w:rPr>
          <w:rFonts w:ascii="Arial" w:hAnsi="Arial"/>
          <w:b/>
          <w:bCs/>
          <w:sz w:val="22"/>
        </w:rPr>
        <w:t xml:space="preserve">the </w:t>
      </w:r>
      <w:r w:rsidR="00484C13" w:rsidRPr="00883CB0">
        <w:rPr>
          <w:rFonts w:ascii="Arial" w:hAnsi="Arial"/>
          <w:b/>
          <w:bCs/>
          <w:sz w:val="22"/>
        </w:rPr>
        <w:t>fees</w:t>
      </w:r>
      <w:r w:rsidR="00C46C93">
        <w:rPr>
          <w:rFonts w:ascii="Arial" w:hAnsi="Arial"/>
          <w:b/>
          <w:bCs/>
          <w:sz w:val="22"/>
        </w:rPr>
        <w:t xml:space="preserve">.  </w:t>
      </w:r>
      <w:r w:rsidR="00DE450D">
        <w:rPr>
          <w:rFonts w:ascii="Arial" w:hAnsi="Arial"/>
          <w:sz w:val="22"/>
        </w:rPr>
        <w:t xml:space="preserve">(See </w:t>
      </w:r>
      <w:r w:rsidR="00DE450D" w:rsidRPr="00DE450D">
        <w:rPr>
          <w:rFonts w:ascii="Arial" w:hAnsi="Arial"/>
          <w:sz w:val="24"/>
          <w:u w:val="single"/>
        </w:rPr>
        <w:t>Waivers Of Court Fees In California Courts - BASIC LAW</w:t>
      </w:r>
      <w:r w:rsidR="00DE450D">
        <w:rPr>
          <w:rFonts w:ascii="Arial" w:hAnsi="Arial"/>
          <w:sz w:val="24"/>
          <w:u w:val="single"/>
        </w:rPr>
        <w:t>.</w:t>
      </w:r>
      <w:bookmarkStart w:id="0" w:name="_GoBack"/>
      <w:bookmarkEnd w:id="0"/>
      <w:r w:rsidR="00DE450D">
        <w:rPr>
          <w:rFonts w:ascii="Arial" w:hAnsi="Arial"/>
          <w:sz w:val="22"/>
        </w:rPr>
        <w:t>)</w:t>
      </w:r>
    </w:p>
    <w:p w14:paraId="1D98331D" w14:textId="1F536DE7" w:rsidR="001B0604" w:rsidRDefault="005D36D3" w:rsidP="00D06F99">
      <w:pPr>
        <w:spacing w:after="120"/>
        <w:ind w:firstLine="720"/>
        <w:rPr>
          <w:rFonts w:ascii="Arial" w:hAnsi="Arial"/>
          <w:spacing w:val="-6"/>
          <w:sz w:val="24"/>
        </w:rPr>
      </w:pPr>
      <w:r>
        <w:rPr>
          <w:rFonts w:ascii="Arial" w:hAnsi="Arial"/>
          <w:spacing w:val="-6"/>
          <w:sz w:val="24"/>
        </w:rPr>
        <w:t xml:space="preserve">With a court-ordered fee waiver, you can avoid </w:t>
      </w:r>
      <w:r w:rsidR="00DE450D">
        <w:rPr>
          <w:rFonts w:ascii="Arial" w:hAnsi="Arial"/>
          <w:spacing w:val="-6"/>
          <w:sz w:val="24"/>
        </w:rPr>
        <w:t>p</w:t>
      </w:r>
      <w:r>
        <w:rPr>
          <w:rFonts w:ascii="Arial" w:hAnsi="Arial"/>
          <w:spacing w:val="-6"/>
          <w:sz w:val="24"/>
        </w:rPr>
        <w:t xml:space="preserve">aying fees </w:t>
      </w:r>
      <w:r w:rsidR="001B0604">
        <w:rPr>
          <w:rFonts w:ascii="Arial" w:hAnsi="Arial"/>
          <w:spacing w:val="-6"/>
          <w:sz w:val="24"/>
        </w:rPr>
        <w:t xml:space="preserve">and costs </w:t>
      </w:r>
      <w:r>
        <w:rPr>
          <w:rFonts w:ascii="Arial" w:hAnsi="Arial"/>
          <w:spacing w:val="-6"/>
          <w:sz w:val="24"/>
        </w:rPr>
        <w:t xml:space="preserve">for most essentials in your appeal, including the filing fee, </w:t>
      </w:r>
      <w:r w:rsidR="00D06F99">
        <w:rPr>
          <w:rFonts w:ascii="Arial" w:hAnsi="Arial"/>
          <w:spacing w:val="-6"/>
          <w:sz w:val="24"/>
        </w:rPr>
        <w:t xml:space="preserve">the “administrative” fee, the fee to prepare the Clerk’s Transcript and fees for transcribing official electronic recordings that are made of the hearings in </w:t>
      </w:r>
      <w:r w:rsidR="00D06F99">
        <w:rPr>
          <w:rFonts w:ascii="Arial" w:hAnsi="Arial"/>
          <w:i/>
          <w:iCs/>
          <w:spacing w:val="-6"/>
          <w:sz w:val="24"/>
        </w:rPr>
        <w:t>some</w:t>
      </w:r>
      <w:r w:rsidR="00D06F99">
        <w:rPr>
          <w:rFonts w:ascii="Arial" w:hAnsi="Arial"/>
          <w:spacing w:val="-6"/>
          <w:sz w:val="24"/>
        </w:rPr>
        <w:t xml:space="preserve"> cases.  </w:t>
      </w:r>
    </w:p>
    <w:p w14:paraId="1C0A52C3" w14:textId="7252DACD" w:rsidR="00D06F99" w:rsidRDefault="001B0604" w:rsidP="00D06F99">
      <w:pPr>
        <w:spacing w:after="120"/>
        <w:ind w:firstLine="720"/>
        <w:rPr>
          <w:rFonts w:ascii="Arial" w:hAnsi="Arial"/>
          <w:spacing w:val="-6"/>
          <w:sz w:val="24"/>
        </w:rPr>
      </w:pPr>
      <w:r>
        <w:rPr>
          <w:rFonts w:ascii="Arial" w:hAnsi="Arial"/>
          <w:spacing w:val="-6"/>
          <w:sz w:val="24"/>
        </w:rPr>
        <w:t>Th</w:t>
      </w:r>
      <w:r w:rsidR="00E75EDF">
        <w:rPr>
          <w:rFonts w:ascii="Arial" w:hAnsi="Arial"/>
          <w:spacing w:val="-6"/>
          <w:sz w:val="24"/>
        </w:rPr>
        <w:t xml:space="preserve">e one appellate </w:t>
      </w:r>
      <w:r w:rsidR="00E75EDF">
        <w:rPr>
          <w:rFonts w:ascii="Arial" w:hAnsi="Arial"/>
          <w:i/>
          <w:iCs/>
          <w:spacing w:val="-6"/>
          <w:sz w:val="24"/>
        </w:rPr>
        <w:t>near</w:t>
      </w:r>
      <w:r w:rsidR="00E75EDF">
        <w:rPr>
          <w:rFonts w:ascii="Arial" w:hAnsi="Arial"/>
          <w:spacing w:val="-6"/>
          <w:sz w:val="24"/>
        </w:rPr>
        <w:t xml:space="preserve">-essential that is </w:t>
      </w:r>
      <w:r w:rsidR="00E75EDF">
        <w:rPr>
          <w:rFonts w:ascii="Arial" w:hAnsi="Arial"/>
          <w:i/>
          <w:iCs/>
          <w:spacing w:val="-6"/>
          <w:sz w:val="24"/>
        </w:rPr>
        <w:t xml:space="preserve">not </w:t>
      </w:r>
      <w:r w:rsidR="00E75EDF">
        <w:rPr>
          <w:rFonts w:ascii="Arial" w:hAnsi="Arial"/>
          <w:spacing w:val="-6"/>
          <w:sz w:val="24"/>
        </w:rPr>
        <w:t>covered by a fee waiver is the</w:t>
      </w:r>
      <w:r>
        <w:rPr>
          <w:rFonts w:ascii="Arial" w:hAnsi="Arial"/>
          <w:spacing w:val="-6"/>
          <w:sz w:val="24"/>
        </w:rPr>
        <w:t xml:space="preserve"> reporter’s transcript</w:t>
      </w:r>
      <w:r w:rsidR="00E75EDF">
        <w:rPr>
          <w:rFonts w:ascii="Arial" w:hAnsi="Arial"/>
          <w:spacing w:val="-6"/>
          <w:sz w:val="24"/>
        </w:rPr>
        <w:t xml:space="preserve">.  </w:t>
      </w:r>
      <w:r>
        <w:rPr>
          <w:rFonts w:ascii="Arial" w:hAnsi="Arial"/>
          <w:spacing w:val="-6"/>
          <w:sz w:val="24"/>
        </w:rPr>
        <w:t>B</w:t>
      </w:r>
      <w:r w:rsidR="00D06F99">
        <w:rPr>
          <w:rFonts w:ascii="Arial" w:hAnsi="Arial"/>
          <w:spacing w:val="-6"/>
          <w:sz w:val="24"/>
        </w:rPr>
        <w:t xml:space="preserve">ut if you have a fee waiver, you qualify </w:t>
      </w:r>
      <w:r w:rsidR="00D06F99">
        <w:rPr>
          <w:rFonts w:ascii="Arial" w:hAnsi="Arial"/>
          <w:spacing w:val="-6"/>
          <w:sz w:val="24"/>
          <w:u w:val="single"/>
        </w:rPr>
        <w:t>to apply</w:t>
      </w:r>
      <w:r w:rsidR="00D06F99">
        <w:rPr>
          <w:rFonts w:ascii="Arial" w:hAnsi="Arial"/>
          <w:spacing w:val="-6"/>
          <w:sz w:val="24"/>
        </w:rPr>
        <w:t xml:space="preserve"> </w:t>
      </w:r>
      <w:r w:rsidR="00D06F99">
        <w:rPr>
          <w:rFonts w:ascii="Arial" w:hAnsi="Arial"/>
          <w:spacing w:val="-6"/>
          <w:sz w:val="24"/>
          <w:u w:val="single"/>
        </w:rPr>
        <w:t>for</w:t>
      </w:r>
      <w:r w:rsidR="00D06F99">
        <w:rPr>
          <w:rFonts w:ascii="Arial" w:hAnsi="Arial"/>
          <w:spacing w:val="-6"/>
          <w:sz w:val="24"/>
        </w:rPr>
        <w:t xml:space="preserve"> payment or reimbursement of the cost of a reporter’s transcript by the California Court Reporters Board’s Transcript Reimbursement Fund (“TRF”).  For information on the TRF, and to obtain an application, visit the Court Reporters Board’s website, </w:t>
      </w:r>
      <w:hyperlink r:id="rId4" w:history="1">
        <w:r w:rsidR="00D06F99" w:rsidRPr="00150747">
          <w:rPr>
            <w:rStyle w:val="Hyperlink"/>
            <w:rFonts w:ascii="Arial" w:hAnsi="Arial"/>
            <w:spacing w:val="-6"/>
            <w:sz w:val="24"/>
          </w:rPr>
          <w:t>https://www.courtreportersboard.ca.gov/</w:t>
        </w:r>
      </w:hyperlink>
    </w:p>
    <w:p w14:paraId="7E5F6231" w14:textId="2F72874B" w:rsidR="00623FB6" w:rsidRDefault="00D06F99" w:rsidP="00D06F99">
      <w:pPr>
        <w:spacing w:after="120"/>
        <w:ind w:firstLine="720"/>
        <w:rPr>
          <w:rFonts w:ascii="Arial" w:hAnsi="Arial"/>
          <w:sz w:val="22"/>
        </w:rPr>
      </w:pPr>
      <w:r>
        <w:rPr>
          <w:rFonts w:ascii="Arial" w:hAnsi="Arial"/>
          <w:spacing w:val="-6"/>
          <w:sz w:val="24"/>
        </w:rPr>
        <w:t xml:space="preserve"> </w:t>
      </w:r>
      <w:r w:rsidR="00C46C93">
        <w:rPr>
          <w:rFonts w:ascii="Arial" w:hAnsi="Arial"/>
          <w:sz w:val="22"/>
        </w:rPr>
        <w:t>T</w:t>
      </w:r>
      <w:r w:rsidR="00484C13">
        <w:rPr>
          <w:rFonts w:ascii="Arial" w:hAnsi="Arial"/>
          <w:sz w:val="22"/>
        </w:rPr>
        <w:t xml:space="preserve">o </w:t>
      </w:r>
      <w:r w:rsidR="005D36D3">
        <w:rPr>
          <w:rFonts w:ascii="Arial" w:hAnsi="Arial"/>
          <w:sz w:val="22"/>
        </w:rPr>
        <w:t xml:space="preserve">help you determine </w:t>
      </w:r>
      <w:r w:rsidR="00484C13">
        <w:rPr>
          <w:rFonts w:ascii="Arial" w:hAnsi="Arial"/>
          <w:sz w:val="22"/>
        </w:rPr>
        <w:t xml:space="preserve">whether you </w:t>
      </w:r>
      <w:r w:rsidR="005D36D3">
        <w:rPr>
          <w:rFonts w:ascii="Arial" w:hAnsi="Arial"/>
          <w:sz w:val="22"/>
        </w:rPr>
        <w:t xml:space="preserve">qualify </w:t>
      </w:r>
      <w:r w:rsidR="00D055AF">
        <w:rPr>
          <w:rFonts w:ascii="Arial" w:hAnsi="Arial"/>
          <w:sz w:val="22"/>
        </w:rPr>
        <w:t xml:space="preserve">for a waiver of Superior Court fees (including the “administrative” fee and the fee to prepare the </w:t>
      </w:r>
      <w:r w:rsidR="00D055AF">
        <w:rPr>
          <w:rFonts w:ascii="Arial" w:hAnsi="Arial"/>
          <w:sz w:val="22"/>
        </w:rPr>
        <w:br/>
        <w:t>Clerk’s Transcript) read Judicial Council form</w:t>
      </w:r>
      <w:r w:rsidR="005D36D3">
        <w:rPr>
          <w:rFonts w:ascii="Arial" w:hAnsi="Arial"/>
          <w:sz w:val="22"/>
        </w:rPr>
        <w:t xml:space="preserve"> FW-001-INFO, “INFORMATION SHEET ON WAIVER OF SUPERIOR COURT FEES AND COSTS</w:t>
      </w:r>
      <w:r w:rsidR="00623FB6">
        <w:rPr>
          <w:rFonts w:ascii="Arial" w:hAnsi="Arial"/>
          <w:sz w:val="22"/>
        </w:rPr>
        <w:t>, which can be found at the following website--</w:t>
      </w:r>
      <w:hyperlink r:id="rId5" w:history="1">
        <w:r w:rsidR="00623FB6" w:rsidRPr="00463A70">
          <w:rPr>
            <w:rStyle w:val="Hyperlink"/>
            <w:rFonts w:ascii="Arial" w:hAnsi="Arial"/>
            <w:sz w:val="22"/>
          </w:rPr>
          <w:t>https://www.courts.ca.gov/forms.htm</w:t>
        </w:r>
      </w:hyperlink>
      <w:r w:rsidR="00623FB6">
        <w:rPr>
          <w:rFonts w:ascii="Arial" w:hAnsi="Arial"/>
          <w:sz w:val="22"/>
        </w:rPr>
        <w:t>. (Under the “Popular Topics” heading, click on “Fee Waivers,” then scroll down to FW-001-INFO.)</w:t>
      </w:r>
    </w:p>
    <w:p w14:paraId="571CFA2E" w14:textId="3AF56F19" w:rsidR="00623FB6" w:rsidRDefault="00D06F99" w:rsidP="00623FB6">
      <w:pPr>
        <w:spacing w:after="120"/>
        <w:ind w:firstLine="720"/>
        <w:rPr>
          <w:rFonts w:ascii="Arial" w:hAnsi="Arial"/>
          <w:sz w:val="22"/>
        </w:rPr>
      </w:pPr>
      <w:r>
        <w:rPr>
          <w:rFonts w:ascii="Arial" w:hAnsi="Arial"/>
          <w:sz w:val="22"/>
        </w:rPr>
        <w:t xml:space="preserve">To help you determine whether you qualify for a waiver of Court Of Appeal fees (primarily, the filing fee or “first appearance” fee for a Respondent), read Judicial Council form </w:t>
      </w:r>
      <w:r w:rsidR="00820983">
        <w:rPr>
          <w:rFonts w:ascii="Arial" w:hAnsi="Arial"/>
          <w:sz w:val="22"/>
        </w:rPr>
        <w:t xml:space="preserve">APP-015/FW-015-INFO, </w:t>
      </w:r>
      <w:r w:rsidR="002F7167">
        <w:rPr>
          <w:rFonts w:ascii="Arial" w:hAnsi="Arial"/>
          <w:sz w:val="22"/>
        </w:rPr>
        <w:t>I</w:t>
      </w:r>
      <w:r>
        <w:rPr>
          <w:rFonts w:ascii="Arial" w:hAnsi="Arial"/>
          <w:sz w:val="22"/>
        </w:rPr>
        <w:t xml:space="preserve">NFORMATION SHEET ON WAIVER OF </w:t>
      </w:r>
      <w:r w:rsidR="00820983">
        <w:rPr>
          <w:rFonts w:ascii="Arial" w:hAnsi="Arial"/>
          <w:sz w:val="22"/>
        </w:rPr>
        <w:t xml:space="preserve">APPELLATE </w:t>
      </w:r>
      <w:r>
        <w:rPr>
          <w:rFonts w:ascii="Arial" w:hAnsi="Arial"/>
          <w:sz w:val="22"/>
        </w:rPr>
        <w:t>COURT FEES</w:t>
      </w:r>
      <w:r w:rsidR="00820983">
        <w:rPr>
          <w:rFonts w:ascii="Arial" w:hAnsi="Arial"/>
          <w:sz w:val="22"/>
        </w:rPr>
        <w:t>—SUPREME COURT, COURT OF APPEAL, APPELLATE DIVISION</w:t>
      </w:r>
      <w:r w:rsidR="00623FB6">
        <w:rPr>
          <w:rFonts w:ascii="Arial" w:hAnsi="Arial"/>
          <w:sz w:val="22"/>
        </w:rPr>
        <w:t xml:space="preserve">, which can </w:t>
      </w:r>
      <w:r w:rsidR="008007BA">
        <w:rPr>
          <w:rFonts w:ascii="Arial" w:hAnsi="Arial"/>
          <w:sz w:val="22"/>
        </w:rPr>
        <w:t xml:space="preserve">also </w:t>
      </w:r>
      <w:r w:rsidR="00623FB6">
        <w:rPr>
          <w:rFonts w:ascii="Arial" w:hAnsi="Arial"/>
          <w:sz w:val="22"/>
        </w:rPr>
        <w:t xml:space="preserve">be found at </w:t>
      </w:r>
      <w:hyperlink r:id="rId6" w:history="1">
        <w:r w:rsidR="00623FB6" w:rsidRPr="00463A70">
          <w:rPr>
            <w:rStyle w:val="Hyperlink"/>
            <w:rFonts w:ascii="Arial" w:hAnsi="Arial"/>
            <w:sz w:val="22"/>
          </w:rPr>
          <w:t>https://www.courts.ca.gov/forms.htm</w:t>
        </w:r>
      </w:hyperlink>
      <w:r w:rsidR="00623FB6">
        <w:rPr>
          <w:rFonts w:ascii="Arial" w:hAnsi="Arial"/>
          <w:sz w:val="22"/>
        </w:rPr>
        <w:t xml:space="preserve">. (Under the “Popular Topics” heading, click </w:t>
      </w:r>
      <w:r w:rsidR="00623FB6">
        <w:rPr>
          <w:rFonts w:ascii="Arial" w:hAnsi="Arial"/>
          <w:sz w:val="22"/>
        </w:rPr>
        <w:lastRenderedPageBreak/>
        <w:t xml:space="preserve">on “Fee Waivers,” then scroll down to </w:t>
      </w:r>
      <w:r w:rsidR="008007BA">
        <w:rPr>
          <w:rFonts w:ascii="Arial" w:hAnsi="Arial"/>
          <w:sz w:val="22"/>
        </w:rPr>
        <w:t>FW-015-INFO, INFORMATION SHEET ON WAIVER OF APPELLATE COURT FEES—SUPREME COURT, COURT OF APPEAL, APPELLATE DIVISION.</w:t>
      </w:r>
      <w:r w:rsidR="00623FB6">
        <w:rPr>
          <w:rFonts w:ascii="Arial" w:hAnsi="Arial"/>
          <w:sz w:val="22"/>
        </w:rPr>
        <w:t>)</w:t>
      </w:r>
    </w:p>
    <w:p w14:paraId="2C3B97C5" w14:textId="232806CC" w:rsidR="00324C8B" w:rsidRDefault="00820983" w:rsidP="00D06F99">
      <w:pPr>
        <w:spacing w:after="120"/>
        <w:ind w:firstLine="720"/>
        <w:rPr>
          <w:rFonts w:ascii="Arial" w:hAnsi="Arial"/>
          <w:sz w:val="22"/>
        </w:rPr>
      </w:pPr>
      <w:r>
        <w:rPr>
          <w:rFonts w:ascii="Arial" w:hAnsi="Arial"/>
          <w:sz w:val="22"/>
        </w:rPr>
        <w:t>To apply for waiver</w:t>
      </w:r>
      <w:r w:rsidR="002F7167">
        <w:rPr>
          <w:rFonts w:ascii="Arial" w:hAnsi="Arial"/>
          <w:sz w:val="22"/>
        </w:rPr>
        <w:t>s</w:t>
      </w:r>
      <w:r>
        <w:rPr>
          <w:rFonts w:ascii="Arial" w:hAnsi="Arial"/>
          <w:sz w:val="22"/>
        </w:rPr>
        <w:t xml:space="preserve"> of Superior Court and Court of Appeal</w:t>
      </w:r>
      <w:r w:rsidR="002F7167">
        <w:rPr>
          <w:rFonts w:ascii="Arial" w:hAnsi="Arial"/>
          <w:sz w:val="22"/>
        </w:rPr>
        <w:t xml:space="preserve"> fees for</w:t>
      </w:r>
      <w:r>
        <w:rPr>
          <w:rFonts w:ascii="Arial" w:hAnsi="Arial"/>
          <w:sz w:val="22"/>
        </w:rPr>
        <w:t xml:space="preserve"> your appeal, you will need to complete the following forms</w:t>
      </w:r>
      <w:r w:rsidR="001B0604">
        <w:rPr>
          <w:rFonts w:ascii="Arial" w:hAnsi="Arial"/>
          <w:sz w:val="22"/>
        </w:rPr>
        <w:t>—</w:t>
      </w:r>
    </w:p>
    <w:p w14:paraId="216E43E6" w14:textId="12484928" w:rsidR="001B0604" w:rsidRDefault="001B0604" w:rsidP="001B0604">
      <w:pPr>
        <w:spacing w:after="120"/>
        <w:ind w:left="1008" w:hanging="288"/>
        <w:rPr>
          <w:rFonts w:ascii="Arial" w:hAnsi="Arial"/>
          <w:sz w:val="22"/>
        </w:rPr>
      </w:pPr>
      <w:r>
        <w:rPr>
          <w:rFonts w:ascii="Arial" w:hAnsi="Arial"/>
          <w:sz w:val="22"/>
        </w:rPr>
        <w:t>1—FW-001</w:t>
      </w:r>
      <w:r w:rsidR="00D829E9">
        <w:rPr>
          <w:rFonts w:ascii="Arial" w:hAnsi="Arial"/>
          <w:sz w:val="22"/>
        </w:rPr>
        <w:t>,</w:t>
      </w:r>
      <w:r>
        <w:rPr>
          <w:rFonts w:ascii="Arial" w:hAnsi="Arial"/>
          <w:sz w:val="22"/>
        </w:rPr>
        <w:t xml:space="preserve"> Request </w:t>
      </w:r>
      <w:proofErr w:type="gramStart"/>
      <w:r>
        <w:rPr>
          <w:rFonts w:ascii="Arial" w:hAnsi="Arial"/>
          <w:sz w:val="22"/>
        </w:rPr>
        <w:t>To</w:t>
      </w:r>
      <w:proofErr w:type="gramEnd"/>
      <w:r>
        <w:rPr>
          <w:rFonts w:ascii="Arial" w:hAnsi="Arial"/>
          <w:sz w:val="22"/>
        </w:rPr>
        <w:t xml:space="preserve"> Waive Court Fees;</w:t>
      </w:r>
    </w:p>
    <w:p w14:paraId="5371805D" w14:textId="5D860DE3" w:rsidR="00D829E9" w:rsidRDefault="001B0604" w:rsidP="00D829E9">
      <w:pPr>
        <w:spacing w:after="120"/>
        <w:ind w:left="1008" w:hanging="288"/>
        <w:rPr>
          <w:rFonts w:ascii="Arial" w:hAnsi="Arial"/>
          <w:sz w:val="22"/>
        </w:rPr>
      </w:pPr>
      <w:r>
        <w:rPr>
          <w:rFonts w:ascii="Arial" w:hAnsi="Arial"/>
          <w:sz w:val="22"/>
        </w:rPr>
        <w:t>2—FW-003</w:t>
      </w:r>
      <w:r w:rsidR="00D829E9">
        <w:rPr>
          <w:rFonts w:ascii="Arial" w:hAnsi="Arial"/>
          <w:sz w:val="22"/>
        </w:rPr>
        <w:t xml:space="preserve">, </w:t>
      </w:r>
      <w:r>
        <w:rPr>
          <w:rFonts w:ascii="Arial" w:hAnsi="Arial"/>
          <w:sz w:val="22"/>
        </w:rPr>
        <w:t xml:space="preserve">Order </w:t>
      </w:r>
      <w:proofErr w:type="gramStart"/>
      <w:r>
        <w:rPr>
          <w:rFonts w:ascii="Arial" w:hAnsi="Arial"/>
          <w:sz w:val="22"/>
        </w:rPr>
        <w:t>On</w:t>
      </w:r>
      <w:proofErr w:type="gramEnd"/>
      <w:r>
        <w:rPr>
          <w:rFonts w:ascii="Arial" w:hAnsi="Arial"/>
          <w:sz w:val="22"/>
        </w:rPr>
        <w:t xml:space="preserve"> C</w:t>
      </w:r>
      <w:r w:rsidR="00D829E9">
        <w:rPr>
          <w:rFonts w:ascii="Arial" w:hAnsi="Arial"/>
          <w:sz w:val="22"/>
        </w:rPr>
        <w:t>ourt Fee Waiver (Superior Court)</w:t>
      </w:r>
      <w:r w:rsidR="008007BA">
        <w:rPr>
          <w:rFonts w:ascii="Arial" w:hAnsi="Arial"/>
          <w:sz w:val="22"/>
        </w:rPr>
        <w:t>;</w:t>
      </w:r>
      <w:r w:rsidR="00D829E9" w:rsidRPr="00820983">
        <w:rPr>
          <w:rFonts w:ascii="Arial" w:hAnsi="Arial"/>
          <w:sz w:val="22"/>
          <w:highlight w:val="cyan"/>
        </w:rPr>
        <w:t xml:space="preserve"> </w:t>
      </w:r>
    </w:p>
    <w:p w14:paraId="19DF379D" w14:textId="09C592B5" w:rsidR="00D829E9" w:rsidRDefault="00D829E9" w:rsidP="00D829E9">
      <w:pPr>
        <w:spacing w:after="120"/>
        <w:ind w:left="1008" w:hanging="288"/>
        <w:rPr>
          <w:rFonts w:ascii="Arial" w:hAnsi="Arial"/>
          <w:sz w:val="22"/>
        </w:rPr>
      </w:pPr>
      <w:r>
        <w:rPr>
          <w:rFonts w:ascii="Arial" w:hAnsi="Arial"/>
          <w:sz w:val="22"/>
        </w:rPr>
        <w:t xml:space="preserve">3—APP-016/FW-015, Order </w:t>
      </w:r>
      <w:proofErr w:type="gramStart"/>
      <w:r>
        <w:rPr>
          <w:rFonts w:ascii="Arial" w:hAnsi="Arial"/>
          <w:sz w:val="22"/>
        </w:rPr>
        <w:t>On</w:t>
      </w:r>
      <w:proofErr w:type="gramEnd"/>
      <w:r>
        <w:rPr>
          <w:rFonts w:ascii="Arial" w:hAnsi="Arial"/>
          <w:sz w:val="22"/>
        </w:rPr>
        <w:t xml:space="preserve"> Court Fee Waiver (Court Of Appeal Or Supreme Court</w:t>
      </w:r>
      <w:r w:rsidR="002F7167">
        <w:rPr>
          <w:rFonts w:ascii="Arial" w:hAnsi="Arial"/>
          <w:sz w:val="22"/>
        </w:rPr>
        <w:t>).</w:t>
      </w:r>
      <w:r>
        <w:rPr>
          <w:rFonts w:ascii="Arial" w:hAnsi="Arial"/>
          <w:sz w:val="22"/>
        </w:rPr>
        <w:t xml:space="preserve"> </w:t>
      </w:r>
    </w:p>
    <w:p w14:paraId="493CA230" w14:textId="7C34EEDE" w:rsidR="008007BA" w:rsidRDefault="008007BA" w:rsidP="008007BA">
      <w:pPr>
        <w:spacing w:after="120"/>
        <w:ind w:firstLine="720"/>
        <w:rPr>
          <w:rFonts w:ascii="Arial" w:hAnsi="Arial"/>
          <w:sz w:val="22"/>
        </w:rPr>
      </w:pPr>
      <w:r>
        <w:rPr>
          <w:rFonts w:ascii="Arial" w:hAnsi="Arial"/>
          <w:sz w:val="22"/>
        </w:rPr>
        <w:t xml:space="preserve">These forms are also available at </w:t>
      </w:r>
      <w:hyperlink r:id="rId7" w:history="1">
        <w:r w:rsidRPr="00463A70">
          <w:rPr>
            <w:rStyle w:val="Hyperlink"/>
            <w:rFonts w:ascii="Arial" w:hAnsi="Arial"/>
            <w:sz w:val="22"/>
          </w:rPr>
          <w:t>https://www.courts.ca.gov/forms.htm</w:t>
        </w:r>
      </w:hyperlink>
      <w:r>
        <w:rPr>
          <w:rFonts w:ascii="Arial" w:hAnsi="Arial"/>
          <w:sz w:val="22"/>
        </w:rPr>
        <w:t>. (Under the “Popular Topics” heading, click on “Fee Waivers,” then scroll down to the form you need</w:t>
      </w:r>
      <w:r w:rsidR="002F7167">
        <w:rPr>
          <w:rFonts w:ascii="Arial" w:hAnsi="Arial"/>
          <w:sz w:val="22"/>
        </w:rPr>
        <w:t>,)</w:t>
      </w:r>
    </w:p>
    <w:p w14:paraId="54A964D6" w14:textId="74820CBF" w:rsidR="00D829E9" w:rsidRPr="00D829E9" w:rsidRDefault="008007BA" w:rsidP="00D829E9">
      <w:pPr>
        <w:spacing w:after="120"/>
        <w:ind w:firstLine="720"/>
        <w:rPr>
          <w:rFonts w:ascii="Arial" w:hAnsi="Arial"/>
          <w:sz w:val="22"/>
        </w:rPr>
      </w:pPr>
      <w:r>
        <w:rPr>
          <w:rFonts w:ascii="Arial" w:hAnsi="Arial"/>
          <w:sz w:val="22"/>
        </w:rPr>
        <w:t xml:space="preserve">All three </w:t>
      </w:r>
      <w:r w:rsidR="00D829E9">
        <w:rPr>
          <w:rFonts w:ascii="Arial" w:hAnsi="Arial"/>
          <w:sz w:val="22"/>
        </w:rPr>
        <w:t>forms are self-explanatory and user-friendly</w:t>
      </w:r>
      <w:r w:rsidR="00DE450D">
        <w:rPr>
          <w:rFonts w:ascii="Arial" w:hAnsi="Arial"/>
          <w:sz w:val="22"/>
        </w:rPr>
        <w:t>, especially i</w:t>
      </w:r>
      <w:r w:rsidR="002F7167">
        <w:rPr>
          <w:rFonts w:ascii="Arial" w:hAnsi="Arial"/>
          <w:sz w:val="22"/>
        </w:rPr>
        <w:t>f</w:t>
      </w:r>
      <w:r w:rsidR="00DE450D">
        <w:rPr>
          <w:rFonts w:ascii="Arial" w:hAnsi="Arial"/>
          <w:sz w:val="22"/>
        </w:rPr>
        <w:t xml:space="preserve"> you have read the two “INFO” sheets, FW-001 </w:t>
      </w:r>
      <w:r w:rsidR="002F7167">
        <w:rPr>
          <w:rFonts w:ascii="Arial" w:hAnsi="Arial"/>
          <w:sz w:val="22"/>
        </w:rPr>
        <w:t>I</w:t>
      </w:r>
      <w:r w:rsidR="00DE450D">
        <w:rPr>
          <w:rFonts w:ascii="Arial" w:hAnsi="Arial"/>
          <w:sz w:val="22"/>
        </w:rPr>
        <w:t>NFO and APP-015/FW-015</w:t>
      </w:r>
      <w:r w:rsidR="002F7167">
        <w:rPr>
          <w:rFonts w:ascii="Arial" w:hAnsi="Arial"/>
          <w:sz w:val="22"/>
        </w:rPr>
        <w:t xml:space="preserve"> INFO</w:t>
      </w:r>
      <w:r w:rsidR="00D829E9">
        <w:rPr>
          <w:rFonts w:ascii="Arial" w:hAnsi="Arial"/>
          <w:sz w:val="22"/>
        </w:rPr>
        <w:t xml:space="preserve">.  </w:t>
      </w:r>
      <w:r w:rsidR="00D829E9" w:rsidRPr="00DE450D">
        <w:rPr>
          <w:rFonts w:ascii="Arial" w:hAnsi="Arial"/>
          <w:b/>
          <w:bCs/>
          <w:sz w:val="22"/>
        </w:rPr>
        <w:t>One heads-up, however</w:t>
      </w:r>
      <w:r w:rsidR="00D829E9">
        <w:rPr>
          <w:rFonts w:ascii="Arial" w:hAnsi="Arial"/>
          <w:sz w:val="22"/>
        </w:rPr>
        <w:t xml:space="preserve">--In form FW-001, you are asking that </w:t>
      </w:r>
      <w:r w:rsidR="00D829E9" w:rsidRPr="00D829E9">
        <w:rPr>
          <w:rFonts w:ascii="Arial" w:hAnsi="Arial"/>
          <w:sz w:val="22"/>
          <w:u w:val="single"/>
        </w:rPr>
        <w:t>both</w:t>
      </w:r>
      <w:r w:rsidR="00D829E9">
        <w:rPr>
          <w:rFonts w:ascii="Arial" w:hAnsi="Arial"/>
          <w:sz w:val="22"/>
        </w:rPr>
        <w:t xml:space="preserve"> Superior Court </w:t>
      </w:r>
      <w:r w:rsidR="00D829E9">
        <w:rPr>
          <w:rFonts w:ascii="Arial" w:hAnsi="Arial"/>
          <w:sz w:val="22"/>
          <w:u w:val="single"/>
        </w:rPr>
        <w:t>and</w:t>
      </w:r>
      <w:r w:rsidR="00D829E9" w:rsidRPr="00D829E9">
        <w:rPr>
          <w:rFonts w:ascii="Arial" w:hAnsi="Arial"/>
          <w:sz w:val="22"/>
        </w:rPr>
        <w:t xml:space="preserve"> Court</w:t>
      </w:r>
      <w:r w:rsidR="00D829E9">
        <w:rPr>
          <w:rFonts w:ascii="Arial" w:hAnsi="Arial"/>
          <w:sz w:val="22"/>
        </w:rPr>
        <w:t xml:space="preserve"> of Appeal fees be waived, so </w:t>
      </w:r>
      <w:r w:rsidR="00D829E9" w:rsidRPr="00DE450D">
        <w:rPr>
          <w:rFonts w:ascii="Arial" w:hAnsi="Arial"/>
          <w:b/>
          <w:bCs/>
          <w:sz w:val="22"/>
        </w:rPr>
        <w:t xml:space="preserve">be sure to check </w:t>
      </w:r>
      <w:r w:rsidR="00D829E9" w:rsidRPr="00DE450D">
        <w:rPr>
          <w:rFonts w:ascii="Arial" w:hAnsi="Arial"/>
          <w:b/>
          <w:bCs/>
          <w:sz w:val="22"/>
          <w:u w:val="single"/>
        </w:rPr>
        <w:t>both</w:t>
      </w:r>
      <w:r w:rsidR="00D829E9" w:rsidRPr="00DE450D">
        <w:rPr>
          <w:rFonts w:ascii="Arial" w:hAnsi="Arial"/>
          <w:b/>
          <w:bCs/>
          <w:sz w:val="22"/>
        </w:rPr>
        <w:t xml:space="preserve"> boxes</w:t>
      </w:r>
      <w:r w:rsidR="00D829E9">
        <w:rPr>
          <w:rFonts w:ascii="Arial" w:hAnsi="Arial"/>
          <w:sz w:val="22"/>
        </w:rPr>
        <w:t xml:space="preserve"> provided in item 4, “What court fees or costs are you asking to be waived?” In forms FW-003 and App-016/FW-016, fill in only item 1, your name and contact information.  The court will fill in the rest.</w:t>
      </w:r>
    </w:p>
    <w:p w14:paraId="0D6C643C" w14:textId="77777777" w:rsidR="00E75EDF" w:rsidRDefault="00D829E9" w:rsidP="00E75EDF">
      <w:pPr>
        <w:spacing w:after="120"/>
        <w:ind w:firstLine="720"/>
        <w:rPr>
          <w:rFonts w:ascii="Arial" w:hAnsi="Arial"/>
          <w:sz w:val="22"/>
        </w:rPr>
      </w:pPr>
      <w:r>
        <w:rPr>
          <w:rFonts w:ascii="Arial" w:hAnsi="Arial"/>
          <w:sz w:val="22"/>
        </w:rPr>
        <w:t xml:space="preserve">If you </w:t>
      </w:r>
      <w:r w:rsidR="000B78C9">
        <w:rPr>
          <w:rFonts w:ascii="Arial" w:hAnsi="Arial"/>
          <w:sz w:val="22"/>
        </w:rPr>
        <w:t xml:space="preserve">have not yet filed your Notice of Appeal, the document that starts an appeal, </w:t>
      </w:r>
      <w:r w:rsidR="00484C13">
        <w:rPr>
          <w:rFonts w:ascii="Arial" w:hAnsi="Arial"/>
          <w:sz w:val="22"/>
        </w:rPr>
        <w:t xml:space="preserve">DON’T DELAY FILING </w:t>
      </w:r>
      <w:r w:rsidR="000B78C9">
        <w:rPr>
          <w:rFonts w:ascii="Arial" w:hAnsi="Arial"/>
          <w:sz w:val="22"/>
        </w:rPr>
        <w:t>THAT DOCUMENT</w:t>
      </w:r>
      <w:r w:rsidR="00484C13">
        <w:rPr>
          <w:rFonts w:ascii="Arial" w:hAnsi="Arial"/>
          <w:sz w:val="22"/>
        </w:rPr>
        <w:t xml:space="preserve"> WHILE AWAITING</w:t>
      </w:r>
      <w:r w:rsidR="000B78C9">
        <w:rPr>
          <w:rFonts w:ascii="Arial" w:hAnsi="Arial"/>
          <w:sz w:val="22"/>
        </w:rPr>
        <w:t>, OR PREPARING</w:t>
      </w:r>
      <w:r w:rsidR="00E75EDF">
        <w:rPr>
          <w:rFonts w:ascii="Arial" w:hAnsi="Arial"/>
          <w:sz w:val="22"/>
        </w:rPr>
        <w:t>,</w:t>
      </w:r>
      <w:r w:rsidR="00484C13">
        <w:rPr>
          <w:rFonts w:ascii="Arial" w:hAnsi="Arial"/>
          <w:sz w:val="22"/>
        </w:rPr>
        <w:t xml:space="preserve"> FORMS TO APPLY FOR A FEE WAIVER.  THE CLERK IS REQUIRED TO ACCEPT YOUR NOTICE OF APPEAL WHETHER OR NOT YOU PAY THE FILING FEES</w:t>
      </w:r>
      <w:r w:rsidR="000B78C9">
        <w:rPr>
          <w:rFonts w:ascii="Arial" w:hAnsi="Arial"/>
          <w:sz w:val="22"/>
        </w:rPr>
        <w:t xml:space="preserve"> OR HAVE A FEE WAIVER</w:t>
      </w:r>
      <w:r w:rsidR="00484C13">
        <w:rPr>
          <w:rFonts w:ascii="Arial" w:hAnsi="Arial"/>
          <w:sz w:val="22"/>
        </w:rPr>
        <w:t xml:space="preserve">.  </w:t>
      </w:r>
    </w:p>
    <w:p w14:paraId="7AB8995C" w14:textId="65E5077B" w:rsidR="005B6810" w:rsidRDefault="00484C13" w:rsidP="00D829E9">
      <w:pPr>
        <w:ind w:firstLine="720"/>
        <w:rPr>
          <w:rFonts w:ascii="Arial" w:hAnsi="Arial"/>
          <w:sz w:val="22"/>
        </w:rPr>
      </w:pPr>
      <w:r>
        <w:rPr>
          <w:rFonts w:ascii="Arial" w:hAnsi="Arial"/>
          <w:sz w:val="22"/>
        </w:rPr>
        <w:t>If you do not pay the fees</w:t>
      </w:r>
      <w:r w:rsidR="000B78C9">
        <w:rPr>
          <w:rFonts w:ascii="Arial" w:hAnsi="Arial"/>
          <w:sz w:val="22"/>
        </w:rPr>
        <w:t xml:space="preserve"> or show evidence that you have</w:t>
      </w:r>
      <w:r w:rsidR="00E75EDF">
        <w:rPr>
          <w:rFonts w:ascii="Arial" w:hAnsi="Arial"/>
          <w:sz w:val="22"/>
        </w:rPr>
        <w:t xml:space="preserve"> </w:t>
      </w:r>
      <w:r w:rsidR="002F7167">
        <w:rPr>
          <w:rFonts w:ascii="Arial" w:hAnsi="Arial"/>
          <w:sz w:val="22"/>
        </w:rPr>
        <w:t xml:space="preserve">a </w:t>
      </w:r>
      <w:r w:rsidR="00E75EDF">
        <w:rPr>
          <w:rFonts w:ascii="Arial" w:hAnsi="Arial"/>
          <w:sz w:val="22"/>
        </w:rPr>
        <w:t>fee waiver</w:t>
      </w:r>
      <w:r w:rsidR="000B78C9">
        <w:rPr>
          <w:rFonts w:ascii="Arial" w:hAnsi="Arial"/>
          <w:sz w:val="22"/>
        </w:rPr>
        <w:t xml:space="preserve"> or qualify for</w:t>
      </w:r>
      <w:r w:rsidR="00E75EDF">
        <w:rPr>
          <w:rFonts w:ascii="Arial" w:hAnsi="Arial"/>
          <w:sz w:val="22"/>
        </w:rPr>
        <w:t xml:space="preserve"> one</w:t>
      </w:r>
      <w:r w:rsidR="000B78C9">
        <w:rPr>
          <w:rFonts w:ascii="Arial" w:hAnsi="Arial"/>
          <w:sz w:val="22"/>
        </w:rPr>
        <w:t xml:space="preserve"> </w:t>
      </w:r>
      <w:r>
        <w:rPr>
          <w:rFonts w:ascii="Arial" w:hAnsi="Arial"/>
          <w:sz w:val="22"/>
        </w:rPr>
        <w:t xml:space="preserve">when you </w:t>
      </w:r>
      <w:r w:rsidR="00E75EDF">
        <w:rPr>
          <w:rFonts w:ascii="Arial" w:hAnsi="Arial"/>
          <w:sz w:val="22"/>
        </w:rPr>
        <w:t xml:space="preserve">submit </w:t>
      </w:r>
      <w:r>
        <w:rPr>
          <w:rFonts w:ascii="Arial" w:hAnsi="Arial"/>
          <w:sz w:val="22"/>
        </w:rPr>
        <w:t>he Notice of Appeal</w:t>
      </w:r>
      <w:r w:rsidR="00E75EDF">
        <w:rPr>
          <w:rFonts w:ascii="Arial" w:hAnsi="Arial"/>
          <w:sz w:val="22"/>
        </w:rPr>
        <w:t xml:space="preserve"> for filing</w:t>
      </w:r>
      <w:r>
        <w:rPr>
          <w:rFonts w:ascii="Arial" w:hAnsi="Arial"/>
          <w:sz w:val="22"/>
        </w:rPr>
        <w:t xml:space="preserve">, </w:t>
      </w:r>
      <w:r w:rsidR="00E75EDF">
        <w:rPr>
          <w:rFonts w:ascii="Arial" w:hAnsi="Arial"/>
          <w:sz w:val="22"/>
        </w:rPr>
        <w:t xml:space="preserve">the Notice Of Appeal will be accepted, but within a day or so, </w:t>
      </w:r>
      <w:r>
        <w:rPr>
          <w:rFonts w:ascii="Arial" w:hAnsi="Arial"/>
          <w:sz w:val="22"/>
        </w:rPr>
        <w:t xml:space="preserve">you will be </w:t>
      </w:r>
      <w:r w:rsidR="00E75EDF">
        <w:rPr>
          <w:rFonts w:ascii="Arial" w:hAnsi="Arial"/>
          <w:sz w:val="22"/>
        </w:rPr>
        <w:t>sent a notice requiring you to pay the fee or obtain a waiver within fifteen days.</w:t>
      </w:r>
      <w:r w:rsidR="005B6810">
        <w:rPr>
          <w:rFonts w:ascii="Arial" w:hAnsi="Arial"/>
          <w:sz w:val="22"/>
        </w:rPr>
        <w:t xml:space="preserve"> </w:t>
      </w:r>
      <w:r w:rsidR="00E75EDF">
        <w:rPr>
          <w:rFonts w:ascii="Arial" w:hAnsi="Arial"/>
          <w:sz w:val="22"/>
        </w:rPr>
        <w:t>A</w:t>
      </w:r>
      <w:r w:rsidR="005B6810">
        <w:rPr>
          <w:rFonts w:ascii="Arial" w:hAnsi="Arial"/>
          <w:sz w:val="22"/>
        </w:rPr>
        <w:t>n</w:t>
      </w:r>
      <w:r>
        <w:rPr>
          <w:rFonts w:ascii="Arial" w:hAnsi="Arial"/>
          <w:sz w:val="22"/>
        </w:rPr>
        <w:t xml:space="preserve">d even that </w:t>
      </w:r>
      <w:r w:rsidR="00E75EDF">
        <w:rPr>
          <w:rFonts w:ascii="Arial" w:hAnsi="Arial"/>
          <w:sz w:val="22"/>
        </w:rPr>
        <w:t>fifteen-day</w:t>
      </w:r>
      <w:r>
        <w:rPr>
          <w:rFonts w:ascii="Arial" w:hAnsi="Arial"/>
          <w:sz w:val="22"/>
        </w:rPr>
        <w:t xml:space="preserve"> period is subject to extension if you show good cause.  </w:t>
      </w:r>
    </w:p>
    <w:p w14:paraId="3578F5E1" w14:textId="77777777" w:rsidR="005B6810" w:rsidRDefault="005B6810" w:rsidP="00484C13">
      <w:pPr>
        <w:rPr>
          <w:rFonts w:ascii="Arial" w:hAnsi="Arial"/>
          <w:sz w:val="22"/>
        </w:rPr>
      </w:pPr>
    </w:p>
    <w:p w14:paraId="1D7ED4A1" w14:textId="60CB3055" w:rsidR="00484C13" w:rsidRPr="00B552C2" w:rsidRDefault="00484C13" w:rsidP="00484C13">
      <w:pPr>
        <w:rPr>
          <w:rFonts w:ascii="Arial" w:hAnsi="Arial"/>
          <w:b/>
          <w:bCs/>
          <w:sz w:val="22"/>
        </w:rPr>
      </w:pPr>
      <w:r w:rsidRPr="005F483F">
        <w:rPr>
          <w:rFonts w:ascii="Arial" w:hAnsi="Arial"/>
          <w:color w:val="FF0000"/>
          <w:sz w:val="22"/>
        </w:rPr>
        <w:t>BUT THE DEADLINE TO FILE THE NOTICE OF APPEAL IS STRICTLY ENFORCED</w:t>
      </w:r>
      <w:r>
        <w:rPr>
          <w:rFonts w:ascii="Arial" w:hAnsi="Arial"/>
          <w:sz w:val="22"/>
        </w:rPr>
        <w:t xml:space="preserve">, as stated </w:t>
      </w:r>
      <w:r w:rsidR="00E75EDF">
        <w:rPr>
          <w:rFonts w:ascii="Arial" w:hAnsi="Arial"/>
          <w:sz w:val="22"/>
        </w:rPr>
        <w:t xml:space="preserve">in our </w:t>
      </w:r>
      <w:r w:rsidR="00E75EDF" w:rsidRPr="00E75EDF">
        <w:rPr>
          <w:rFonts w:ascii="Arial" w:hAnsi="Arial"/>
          <w:sz w:val="22"/>
          <w:u w:val="single"/>
        </w:rPr>
        <w:t xml:space="preserve">Guide </w:t>
      </w:r>
      <w:proofErr w:type="gramStart"/>
      <w:r w:rsidR="00E75EDF" w:rsidRPr="00E75EDF">
        <w:rPr>
          <w:rFonts w:ascii="Arial" w:hAnsi="Arial"/>
          <w:sz w:val="22"/>
          <w:u w:val="single"/>
        </w:rPr>
        <w:t>To Starting An</w:t>
      </w:r>
      <w:proofErr w:type="gramEnd"/>
      <w:r w:rsidR="00E75EDF" w:rsidRPr="00E75EDF">
        <w:rPr>
          <w:rFonts w:ascii="Arial" w:hAnsi="Arial"/>
          <w:sz w:val="22"/>
          <w:u w:val="single"/>
        </w:rPr>
        <w:t xml:space="preserve"> Appeal</w:t>
      </w:r>
      <w:r>
        <w:rPr>
          <w:rFonts w:ascii="Arial" w:hAnsi="Arial"/>
          <w:sz w:val="22"/>
        </w:rPr>
        <w:t xml:space="preserve">.  </w:t>
      </w:r>
      <w:r w:rsidRPr="00DE450D">
        <w:rPr>
          <w:rFonts w:ascii="Arial" w:hAnsi="Arial"/>
          <w:sz w:val="22"/>
          <w:u w:val="single"/>
        </w:rPr>
        <w:t xml:space="preserve">So </w:t>
      </w:r>
      <w:r>
        <w:rPr>
          <w:rFonts w:ascii="Arial" w:hAnsi="Arial"/>
          <w:sz w:val="22"/>
        </w:rPr>
        <w:t xml:space="preserve">get </w:t>
      </w:r>
      <w:r w:rsidR="00E75EDF">
        <w:rPr>
          <w:rFonts w:ascii="Arial" w:hAnsi="Arial"/>
          <w:sz w:val="22"/>
        </w:rPr>
        <w:t xml:space="preserve">the Notice </w:t>
      </w:r>
      <w:proofErr w:type="gramStart"/>
      <w:r w:rsidR="00E75EDF">
        <w:rPr>
          <w:rFonts w:ascii="Arial" w:hAnsi="Arial"/>
          <w:sz w:val="22"/>
        </w:rPr>
        <w:t>Of</w:t>
      </w:r>
      <w:proofErr w:type="gramEnd"/>
      <w:r w:rsidR="00E75EDF">
        <w:rPr>
          <w:rFonts w:ascii="Arial" w:hAnsi="Arial"/>
          <w:sz w:val="22"/>
        </w:rPr>
        <w:t xml:space="preserve"> Appeal</w:t>
      </w:r>
      <w:r>
        <w:rPr>
          <w:rFonts w:ascii="Arial" w:hAnsi="Arial"/>
          <w:sz w:val="22"/>
        </w:rPr>
        <w:t xml:space="preserve"> filed before there is any risk of it expiring. </w:t>
      </w:r>
    </w:p>
    <w:p w14:paraId="25AFDC63" w14:textId="77777777" w:rsidR="00484C13" w:rsidRPr="00450E3F" w:rsidRDefault="00484C13" w:rsidP="00484C13">
      <w:pPr>
        <w:rPr>
          <w:rFonts w:ascii="Arial" w:hAnsi="Arial"/>
          <w:sz w:val="22"/>
        </w:rPr>
      </w:pPr>
    </w:p>
    <w:p w14:paraId="66A688C5" w14:textId="6FA9A7FD" w:rsidR="00484C13" w:rsidRPr="00450E3F" w:rsidRDefault="00484C13" w:rsidP="00484C13">
      <w:pPr>
        <w:rPr>
          <w:rFonts w:ascii="Arial" w:hAnsi="Arial"/>
          <w:sz w:val="22"/>
        </w:rPr>
      </w:pPr>
      <w:r w:rsidRPr="00450E3F">
        <w:rPr>
          <w:rFonts w:ascii="Arial" w:hAnsi="Arial"/>
          <w:sz w:val="22"/>
        </w:rPr>
        <w:t xml:space="preserve">We </w:t>
      </w:r>
      <w:r>
        <w:rPr>
          <w:rFonts w:ascii="Arial" w:hAnsi="Arial"/>
          <w:sz w:val="22"/>
        </w:rPr>
        <w:t xml:space="preserve">wish you success in your appeal, and we </w:t>
      </w:r>
      <w:r w:rsidRPr="00450E3F">
        <w:rPr>
          <w:rFonts w:ascii="Arial" w:hAnsi="Arial"/>
          <w:sz w:val="22"/>
        </w:rPr>
        <w:t xml:space="preserve">look forward to assisting </w:t>
      </w:r>
      <w:r w:rsidR="00AB4802">
        <w:rPr>
          <w:rFonts w:ascii="Arial" w:hAnsi="Arial"/>
          <w:sz w:val="22"/>
        </w:rPr>
        <w:t>you.</w:t>
      </w:r>
    </w:p>
    <w:p w14:paraId="1DD9E05C" w14:textId="77777777" w:rsidR="00484C13" w:rsidRPr="00450E3F" w:rsidRDefault="00484C13" w:rsidP="00484C13">
      <w:pPr>
        <w:rPr>
          <w:rFonts w:ascii="Arial" w:hAnsi="Arial"/>
          <w:sz w:val="22"/>
        </w:rPr>
      </w:pPr>
    </w:p>
    <w:p w14:paraId="4A80E763" w14:textId="77777777" w:rsidR="00484C13" w:rsidRPr="00450E3F" w:rsidRDefault="00484C13" w:rsidP="00484C13">
      <w:pPr>
        <w:rPr>
          <w:rFonts w:ascii="Arial" w:hAnsi="Arial"/>
          <w:sz w:val="22"/>
        </w:rPr>
      </w:pPr>
      <w:r w:rsidRPr="00450E3F">
        <w:rPr>
          <w:rFonts w:ascii="Arial" w:hAnsi="Arial"/>
          <w:sz w:val="22"/>
        </w:rPr>
        <w:t>Sincerely,</w:t>
      </w:r>
    </w:p>
    <w:p w14:paraId="4E39A31F" w14:textId="77777777" w:rsidR="00484C13" w:rsidRPr="00450E3F" w:rsidRDefault="00484C13" w:rsidP="00484C13">
      <w:pPr>
        <w:rPr>
          <w:rFonts w:ascii="Arial" w:hAnsi="Arial"/>
          <w:sz w:val="22"/>
        </w:rPr>
      </w:pPr>
    </w:p>
    <w:p w14:paraId="1433B428" w14:textId="77777777" w:rsidR="00484C13" w:rsidRPr="00450E3F" w:rsidRDefault="00484C13" w:rsidP="00484C13">
      <w:pPr>
        <w:rPr>
          <w:rFonts w:ascii="Arial" w:hAnsi="Arial"/>
          <w:sz w:val="22"/>
        </w:rPr>
      </w:pPr>
      <w:r w:rsidRPr="00450E3F">
        <w:rPr>
          <w:rFonts w:ascii="Arial" w:hAnsi="Arial"/>
          <w:sz w:val="22"/>
        </w:rPr>
        <w:t>Appellate Self-Help Clinic</w:t>
      </w:r>
    </w:p>
    <w:sectPr w:rsidR="00484C13" w:rsidRPr="00450E3F" w:rsidSect="009C1F8B">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7B"/>
    <w:rsid w:val="0001191F"/>
    <w:rsid w:val="000A7ADB"/>
    <w:rsid w:val="000B78C9"/>
    <w:rsid w:val="000E4D7A"/>
    <w:rsid w:val="000F415A"/>
    <w:rsid w:val="0012303A"/>
    <w:rsid w:val="00162221"/>
    <w:rsid w:val="00182994"/>
    <w:rsid w:val="001A2BBA"/>
    <w:rsid w:val="001A697B"/>
    <w:rsid w:val="001B0604"/>
    <w:rsid w:val="001E3578"/>
    <w:rsid w:val="001F190D"/>
    <w:rsid w:val="002103F5"/>
    <w:rsid w:val="00226DE6"/>
    <w:rsid w:val="002446AC"/>
    <w:rsid w:val="00250996"/>
    <w:rsid w:val="002663BF"/>
    <w:rsid w:val="0027124A"/>
    <w:rsid w:val="002B6A7F"/>
    <w:rsid w:val="002C6AC5"/>
    <w:rsid w:val="002F6C77"/>
    <w:rsid w:val="002F7167"/>
    <w:rsid w:val="00324C8B"/>
    <w:rsid w:val="00336605"/>
    <w:rsid w:val="00342D85"/>
    <w:rsid w:val="003842BA"/>
    <w:rsid w:val="003D36E9"/>
    <w:rsid w:val="00423496"/>
    <w:rsid w:val="00437666"/>
    <w:rsid w:val="00450E3F"/>
    <w:rsid w:val="00474930"/>
    <w:rsid w:val="00483D6D"/>
    <w:rsid w:val="00484C13"/>
    <w:rsid w:val="004B0C3A"/>
    <w:rsid w:val="004B556A"/>
    <w:rsid w:val="004F23D6"/>
    <w:rsid w:val="004F60D4"/>
    <w:rsid w:val="00546FF4"/>
    <w:rsid w:val="0058099E"/>
    <w:rsid w:val="00582F86"/>
    <w:rsid w:val="005A2A7F"/>
    <w:rsid w:val="005B1B91"/>
    <w:rsid w:val="005B6810"/>
    <w:rsid w:val="005D0A6E"/>
    <w:rsid w:val="005D2D50"/>
    <w:rsid w:val="005D36D3"/>
    <w:rsid w:val="005D75D0"/>
    <w:rsid w:val="005F48EA"/>
    <w:rsid w:val="00623FB6"/>
    <w:rsid w:val="00636A85"/>
    <w:rsid w:val="0065367F"/>
    <w:rsid w:val="006723E8"/>
    <w:rsid w:val="006B09AE"/>
    <w:rsid w:val="006C58B9"/>
    <w:rsid w:val="00723AD6"/>
    <w:rsid w:val="00765E88"/>
    <w:rsid w:val="007679EF"/>
    <w:rsid w:val="007723A0"/>
    <w:rsid w:val="00780226"/>
    <w:rsid w:val="007D661B"/>
    <w:rsid w:val="007D77B9"/>
    <w:rsid w:val="008007BA"/>
    <w:rsid w:val="008069A6"/>
    <w:rsid w:val="00815EC6"/>
    <w:rsid w:val="00820983"/>
    <w:rsid w:val="00883CB0"/>
    <w:rsid w:val="008B792A"/>
    <w:rsid w:val="00937FC9"/>
    <w:rsid w:val="009509FA"/>
    <w:rsid w:val="00967665"/>
    <w:rsid w:val="009C1F8B"/>
    <w:rsid w:val="00A018A8"/>
    <w:rsid w:val="00A41973"/>
    <w:rsid w:val="00AB24CD"/>
    <w:rsid w:val="00AB4802"/>
    <w:rsid w:val="00AC1622"/>
    <w:rsid w:val="00AD7368"/>
    <w:rsid w:val="00AE7173"/>
    <w:rsid w:val="00B13C16"/>
    <w:rsid w:val="00B20C60"/>
    <w:rsid w:val="00B22BB8"/>
    <w:rsid w:val="00B552C2"/>
    <w:rsid w:val="00B74BF0"/>
    <w:rsid w:val="00B8431D"/>
    <w:rsid w:val="00B94497"/>
    <w:rsid w:val="00C111C8"/>
    <w:rsid w:val="00C46C93"/>
    <w:rsid w:val="00C66820"/>
    <w:rsid w:val="00CC669A"/>
    <w:rsid w:val="00CF22EC"/>
    <w:rsid w:val="00D005B9"/>
    <w:rsid w:val="00D055AF"/>
    <w:rsid w:val="00D06577"/>
    <w:rsid w:val="00D06F99"/>
    <w:rsid w:val="00D512E5"/>
    <w:rsid w:val="00D829E9"/>
    <w:rsid w:val="00D941C7"/>
    <w:rsid w:val="00DA1CF2"/>
    <w:rsid w:val="00DC1CC6"/>
    <w:rsid w:val="00DE450D"/>
    <w:rsid w:val="00DF2CE7"/>
    <w:rsid w:val="00E151B5"/>
    <w:rsid w:val="00E75EDF"/>
    <w:rsid w:val="00E91117"/>
    <w:rsid w:val="00EB4471"/>
    <w:rsid w:val="00EC1209"/>
    <w:rsid w:val="00EF025A"/>
    <w:rsid w:val="00F1221C"/>
    <w:rsid w:val="00FA5F3F"/>
    <w:rsid w:val="00FE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15D6"/>
  <w15:docId w15:val="{61047741-BD9E-6346-BB1A-002341B7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HAnsi" w:hAnsi="Century Schoolbook" w:cs="Times New Roman"/>
        <w:sz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48EA"/>
    <w:rPr>
      <w:b/>
      <w:bCs/>
    </w:rPr>
  </w:style>
  <w:style w:type="character" w:styleId="Hyperlink">
    <w:name w:val="Hyperlink"/>
    <w:basedOn w:val="DefaultParagraphFont"/>
    <w:uiPriority w:val="99"/>
    <w:unhideWhenUsed/>
    <w:rsid w:val="00D06F99"/>
    <w:rPr>
      <w:color w:val="0563C1" w:themeColor="hyperlink"/>
      <w:u w:val="single"/>
    </w:rPr>
  </w:style>
  <w:style w:type="character" w:customStyle="1" w:styleId="UnresolvedMention">
    <w:name w:val="Unresolved Mention"/>
    <w:basedOn w:val="DefaultParagraphFont"/>
    <w:uiPriority w:val="99"/>
    <w:semiHidden/>
    <w:unhideWhenUsed/>
    <w:rsid w:val="00D06F99"/>
    <w:rPr>
      <w:color w:val="605E5C"/>
      <w:shd w:val="clear" w:color="auto" w:fill="E1DFDD"/>
    </w:rPr>
  </w:style>
  <w:style w:type="character" w:styleId="FollowedHyperlink">
    <w:name w:val="FollowedHyperlink"/>
    <w:basedOn w:val="DefaultParagraphFont"/>
    <w:uiPriority w:val="99"/>
    <w:semiHidden/>
    <w:unhideWhenUsed/>
    <w:rsid w:val="00D06F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8161">
      <w:bodyDiv w:val="1"/>
      <w:marLeft w:val="0"/>
      <w:marRight w:val="0"/>
      <w:marTop w:val="0"/>
      <w:marBottom w:val="0"/>
      <w:divBdr>
        <w:top w:val="none" w:sz="0" w:space="0" w:color="auto"/>
        <w:left w:val="none" w:sz="0" w:space="0" w:color="auto"/>
        <w:bottom w:val="none" w:sz="0" w:space="0" w:color="auto"/>
        <w:right w:val="none" w:sz="0" w:space="0" w:color="auto"/>
      </w:divBdr>
    </w:div>
    <w:div w:id="161554491">
      <w:bodyDiv w:val="1"/>
      <w:marLeft w:val="0"/>
      <w:marRight w:val="0"/>
      <w:marTop w:val="0"/>
      <w:marBottom w:val="0"/>
      <w:divBdr>
        <w:top w:val="none" w:sz="0" w:space="0" w:color="auto"/>
        <w:left w:val="none" w:sz="0" w:space="0" w:color="auto"/>
        <w:bottom w:val="none" w:sz="0" w:space="0" w:color="auto"/>
        <w:right w:val="none" w:sz="0" w:space="0" w:color="auto"/>
      </w:divBdr>
    </w:div>
    <w:div w:id="489248771">
      <w:bodyDiv w:val="1"/>
      <w:marLeft w:val="0"/>
      <w:marRight w:val="0"/>
      <w:marTop w:val="0"/>
      <w:marBottom w:val="0"/>
      <w:divBdr>
        <w:top w:val="none" w:sz="0" w:space="0" w:color="auto"/>
        <w:left w:val="none" w:sz="0" w:space="0" w:color="auto"/>
        <w:bottom w:val="none" w:sz="0" w:space="0" w:color="auto"/>
        <w:right w:val="none" w:sz="0" w:space="0" w:color="auto"/>
      </w:divBdr>
    </w:div>
    <w:div w:id="930774866">
      <w:bodyDiv w:val="1"/>
      <w:marLeft w:val="0"/>
      <w:marRight w:val="0"/>
      <w:marTop w:val="0"/>
      <w:marBottom w:val="0"/>
      <w:divBdr>
        <w:top w:val="none" w:sz="0" w:space="0" w:color="auto"/>
        <w:left w:val="none" w:sz="0" w:space="0" w:color="auto"/>
        <w:bottom w:val="none" w:sz="0" w:space="0" w:color="auto"/>
        <w:right w:val="none" w:sz="0" w:space="0" w:color="auto"/>
      </w:divBdr>
    </w:div>
    <w:div w:id="1078015688">
      <w:bodyDiv w:val="1"/>
      <w:marLeft w:val="0"/>
      <w:marRight w:val="0"/>
      <w:marTop w:val="0"/>
      <w:marBottom w:val="0"/>
      <w:divBdr>
        <w:top w:val="none" w:sz="0" w:space="0" w:color="auto"/>
        <w:left w:val="none" w:sz="0" w:space="0" w:color="auto"/>
        <w:bottom w:val="none" w:sz="0" w:space="0" w:color="auto"/>
        <w:right w:val="none" w:sz="0" w:space="0" w:color="auto"/>
      </w:divBdr>
    </w:div>
    <w:div w:id="1188255250">
      <w:bodyDiv w:val="1"/>
      <w:marLeft w:val="0"/>
      <w:marRight w:val="0"/>
      <w:marTop w:val="0"/>
      <w:marBottom w:val="0"/>
      <w:divBdr>
        <w:top w:val="none" w:sz="0" w:space="0" w:color="auto"/>
        <w:left w:val="none" w:sz="0" w:space="0" w:color="auto"/>
        <w:bottom w:val="none" w:sz="0" w:space="0" w:color="auto"/>
        <w:right w:val="none" w:sz="0" w:space="0" w:color="auto"/>
      </w:divBdr>
    </w:div>
    <w:div w:id="1884050032">
      <w:bodyDiv w:val="1"/>
      <w:marLeft w:val="0"/>
      <w:marRight w:val="0"/>
      <w:marTop w:val="0"/>
      <w:marBottom w:val="0"/>
      <w:divBdr>
        <w:top w:val="none" w:sz="0" w:space="0" w:color="auto"/>
        <w:left w:val="none" w:sz="0" w:space="0" w:color="auto"/>
        <w:bottom w:val="none" w:sz="0" w:space="0" w:color="auto"/>
        <w:right w:val="none" w:sz="0" w:space="0" w:color="auto"/>
      </w:divBdr>
    </w:div>
    <w:div w:id="1954748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urts.ca.gov/form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s.ca.gov/forms.htm" TargetMode="External"/><Relationship Id="rId5" Type="http://schemas.openxmlformats.org/officeDocument/2006/relationships/hyperlink" Target="https://www.courts.ca.gov/forms.htm" TargetMode="External"/><Relationship Id="rId4" Type="http://schemas.openxmlformats.org/officeDocument/2006/relationships/hyperlink" Target="https://www.courtreportersboard.c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Tyna Orren</dc:creator>
  <cp:keywords/>
  <dc:description/>
  <cp:lastModifiedBy>Zoe Dolan</cp:lastModifiedBy>
  <cp:revision>3</cp:revision>
  <cp:lastPrinted>2023-04-23T23:13:00Z</cp:lastPrinted>
  <dcterms:created xsi:type="dcterms:W3CDTF">2023-04-23T23:40:00Z</dcterms:created>
  <dcterms:modified xsi:type="dcterms:W3CDTF">2023-07-05T17:37:00Z</dcterms:modified>
</cp:coreProperties>
</file>